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2B62" w14:textId="54B55C3E" w:rsidR="00405493" w:rsidRDefault="00405493">
      <w:pPr>
        <w:pStyle w:val="Heading1"/>
        <w:numPr>
          <w:ilvl w:val="0"/>
          <w:numId w:val="0"/>
        </w:numPr>
        <w:tabs>
          <w:tab w:val="left" w:pos="2268"/>
        </w:tabs>
        <w:rPr>
          <w:rFonts w:ascii="Times New Roman" w:hAnsi="Times New Roman"/>
          <w:i/>
          <w:sz w:val="40"/>
          <w:lang w:val="en-GB"/>
        </w:rPr>
      </w:pPr>
      <w:bookmarkStart w:id="0" w:name="_Toc42488098"/>
      <w:r w:rsidRPr="00465BC5">
        <w:rPr>
          <w:noProof/>
        </w:rPr>
        <w:drawing>
          <wp:inline distT="0" distB="0" distL="0" distR="0" wp14:anchorId="4CA09A7A" wp14:editId="48531FFF">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3B9EED94" w14:textId="24D4CD49" w:rsidR="004D2FD8" w:rsidRPr="0050579C" w:rsidRDefault="004D2FD8">
      <w:pPr>
        <w:pStyle w:val="Heading1"/>
        <w:numPr>
          <w:ilvl w:val="0"/>
          <w:numId w:val="0"/>
        </w:numPr>
        <w:tabs>
          <w:tab w:val="left" w:pos="2268"/>
        </w:tabs>
        <w:rPr>
          <w:rFonts w:ascii="Times New Roman" w:hAnsi="Times New Roman"/>
          <w:sz w:val="28"/>
          <w:lang w:val="en-GB"/>
        </w:rPr>
      </w:pPr>
      <w:r w:rsidRPr="0050579C">
        <w:rPr>
          <w:rFonts w:ascii="Times New Roman" w:hAnsi="Times New Roman"/>
          <w:i/>
          <w:sz w:val="40"/>
          <w:lang w:val="en-GB"/>
        </w:rPr>
        <w:t xml:space="preserve">ANNEX </w:t>
      </w:r>
      <w:r w:rsidR="00E13CDE" w:rsidRPr="0050579C">
        <w:rPr>
          <w:rFonts w:ascii="Times New Roman" w:hAnsi="Times New Roman"/>
          <w:i/>
          <w:sz w:val="40"/>
          <w:lang w:val="en-GB"/>
        </w:rPr>
        <w:t xml:space="preserve">II </w:t>
      </w:r>
      <w:r w:rsidR="00EB4039" w:rsidRPr="0050579C">
        <w:rPr>
          <w:rFonts w:ascii="Times New Roman" w:hAnsi="Times New Roman"/>
          <w:i/>
          <w:sz w:val="40"/>
          <w:lang w:val="en-GB"/>
        </w:rPr>
        <w:t xml:space="preserve">+ </w:t>
      </w:r>
      <w:proofErr w:type="gramStart"/>
      <w:r w:rsidR="00EB4039" w:rsidRPr="0050579C">
        <w:rPr>
          <w:rFonts w:ascii="Times New Roman" w:hAnsi="Times New Roman"/>
          <w:i/>
          <w:sz w:val="40"/>
          <w:lang w:val="en-GB"/>
        </w:rPr>
        <w:t>III</w:t>
      </w:r>
      <w:r w:rsidR="00E656F6" w:rsidRPr="0050579C">
        <w:rPr>
          <w:rFonts w:ascii="Times New Roman" w:hAnsi="Times New Roman"/>
          <w:i/>
          <w:sz w:val="40"/>
          <w:lang w:val="en-GB"/>
        </w:rPr>
        <w:t xml:space="preserve"> </w:t>
      </w:r>
      <w:r w:rsidRPr="0050579C">
        <w:rPr>
          <w:rFonts w:ascii="Times New Roman" w:hAnsi="Times New Roman"/>
          <w:i/>
          <w:sz w:val="40"/>
          <w:lang w:val="en-GB"/>
        </w:rPr>
        <w:t>:</w:t>
      </w:r>
      <w:proofErr w:type="gramEnd"/>
      <w:r w:rsidRPr="0050579C">
        <w:rPr>
          <w:rFonts w:ascii="Times New Roman" w:hAnsi="Times New Roman"/>
          <w:i/>
          <w:sz w:val="40"/>
          <w:lang w:val="en-GB"/>
        </w:rPr>
        <w:tab/>
      </w:r>
      <w:r w:rsidRPr="0050579C">
        <w:rPr>
          <w:rFonts w:ascii="Times New Roman" w:hAnsi="Times New Roman"/>
          <w:i/>
          <w:lang w:val="en-GB"/>
        </w:rPr>
        <w:t xml:space="preserve"> </w:t>
      </w:r>
      <w:r w:rsidRPr="0050579C">
        <w:rPr>
          <w:rFonts w:ascii="Times New Roman" w:hAnsi="Times New Roman"/>
          <w:sz w:val="28"/>
          <w:lang w:val="en-GB"/>
        </w:rPr>
        <w:t>TECHNICAL SPECIFICATIONS</w:t>
      </w:r>
      <w:bookmarkEnd w:id="0"/>
      <w:r w:rsidR="00EB4039" w:rsidRPr="0050579C">
        <w:rPr>
          <w:rFonts w:ascii="Times New Roman" w:hAnsi="Times New Roman"/>
          <w:sz w:val="28"/>
          <w:lang w:val="en-GB"/>
        </w:rPr>
        <w:t xml:space="preserve"> + TECHNICAL OFFER</w:t>
      </w:r>
      <w:r w:rsidR="00F01BB4" w:rsidRPr="0050579C">
        <w:rPr>
          <w:rFonts w:ascii="Times New Roman" w:hAnsi="Times New Roman"/>
          <w:sz w:val="28"/>
          <w:lang w:val="en-GB"/>
        </w:rPr>
        <w:t xml:space="preserve"> </w:t>
      </w:r>
    </w:p>
    <w:p w14:paraId="5B0D0A6D" w14:textId="77777777" w:rsidR="004D2FD8" w:rsidRPr="0050579C" w:rsidRDefault="004D2FD8">
      <w:pPr>
        <w:spacing w:before="0" w:after="0"/>
        <w:ind w:left="567" w:hanging="567"/>
        <w:rPr>
          <w:rFonts w:ascii="Times New Roman" w:hAnsi="Times New Roman"/>
          <w:lang w:val="en-GB"/>
        </w:rPr>
      </w:pPr>
    </w:p>
    <w:p w14:paraId="1E55D243" w14:textId="1DC829BB" w:rsidR="00DD7377" w:rsidRPr="0050579C" w:rsidRDefault="00DD7377" w:rsidP="007E4FFB">
      <w:pPr>
        <w:spacing w:after="240"/>
        <w:rPr>
          <w:rStyle w:val="Strong"/>
          <w:rFonts w:ascii="Times New Roman" w:hAnsi="Times New Roman"/>
          <w:sz w:val="24"/>
          <w:szCs w:val="24"/>
        </w:rPr>
      </w:pPr>
      <w:r w:rsidRPr="0050579C">
        <w:rPr>
          <w:rStyle w:val="Strong"/>
          <w:rFonts w:ascii="Times New Roman" w:hAnsi="Times New Roman"/>
          <w:sz w:val="24"/>
          <w:szCs w:val="24"/>
        </w:rPr>
        <w:t>Contract title</w:t>
      </w:r>
      <w:r w:rsidR="007E4FFB" w:rsidRPr="0050579C">
        <w:rPr>
          <w:rStyle w:val="Strong"/>
          <w:rFonts w:ascii="Times New Roman" w:hAnsi="Times New Roman"/>
          <w:sz w:val="24"/>
          <w:szCs w:val="24"/>
        </w:rPr>
        <w:t xml:space="preserve">: </w:t>
      </w:r>
      <w:r w:rsidR="004C2829" w:rsidRPr="004C2829">
        <w:rPr>
          <w:rStyle w:val="Strong"/>
          <w:rFonts w:ascii="Times New Roman" w:hAnsi="Times New Roman"/>
          <w:sz w:val="24"/>
          <w:szCs w:val="24"/>
        </w:rPr>
        <w:t>Supply of Ultrasound device - CALL4HER</w:t>
      </w:r>
      <w:r w:rsidR="007E4FFB" w:rsidRPr="0050579C">
        <w:rPr>
          <w:rStyle w:val="Strong"/>
          <w:rFonts w:ascii="Times New Roman" w:hAnsi="Times New Roman"/>
          <w:sz w:val="24"/>
          <w:szCs w:val="24"/>
        </w:rPr>
        <w:t xml:space="preserve"> </w:t>
      </w:r>
    </w:p>
    <w:p w14:paraId="5D7025EF" w14:textId="24566F9C" w:rsidR="00DD7377" w:rsidRPr="0050579C" w:rsidRDefault="00DD7377" w:rsidP="007E4FFB">
      <w:pPr>
        <w:spacing w:after="240"/>
        <w:rPr>
          <w:rStyle w:val="Strong"/>
          <w:rFonts w:ascii="Times New Roman" w:hAnsi="Times New Roman"/>
          <w:sz w:val="24"/>
          <w:szCs w:val="24"/>
        </w:rPr>
      </w:pPr>
      <w:r w:rsidRPr="0050579C">
        <w:rPr>
          <w:rStyle w:val="Strong"/>
          <w:rFonts w:ascii="Times New Roman" w:hAnsi="Times New Roman"/>
          <w:sz w:val="24"/>
          <w:szCs w:val="24"/>
        </w:rPr>
        <w:t xml:space="preserve">Ref. </w:t>
      </w:r>
      <w:r w:rsidR="007E4FFB" w:rsidRPr="0050579C">
        <w:rPr>
          <w:rStyle w:val="Strong"/>
          <w:rFonts w:ascii="Times New Roman" w:hAnsi="Times New Roman"/>
          <w:sz w:val="24"/>
          <w:szCs w:val="24"/>
        </w:rPr>
        <w:t>N</w:t>
      </w:r>
      <w:r w:rsidRPr="0050579C">
        <w:rPr>
          <w:rStyle w:val="Strong"/>
          <w:rFonts w:ascii="Times New Roman" w:hAnsi="Times New Roman"/>
          <w:sz w:val="24"/>
          <w:szCs w:val="24"/>
        </w:rPr>
        <w:t>umber</w:t>
      </w:r>
      <w:r w:rsidR="007E4FFB" w:rsidRPr="0050579C">
        <w:rPr>
          <w:rStyle w:val="Strong"/>
          <w:rFonts w:ascii="Times New Roman" w:hAnsi="Times New Roman"/>
          <w:sz w:val="24"/>
          <w:szCs w:val="24"/>
        </w:rPr>
        <w:t>: HR-RS00054/CALL4HER/HCAP/01</w:t>
      </w:r>
    </w:p>
    <w:p w14:paraId="2439FAF8" w14:textId="77777777" w:rsidR="00EB4039" w:rsidRPr="0050579C" w:rsidRDefault="00EB4039" w:rsidP="00EB4039">
      <w:pPr>
        <w:spacing w:before="0" w:after="0"/>
        <w:ind w:left="567" w:hanging="567"/>
        <w:rPr>
          <w:rFonts w:ascii="Times New Roman" w:hAnsi="Times New Roman"/>
          <w:b/>
          <w:sz w:val="22"/>
          <w:szCs w:val="22"/>
          <w:lang w:val="en-GB"/>
        </w:rPr>
      </w:pPr>
      <w:r w:rsidRPr="0050579C">
        <w:rPr>
          <w:rFonts w:ascii="Times New Roman" w:hAnsi="Times New Roman"/>
          <w:b/>
          <w:sz w:val="22"/>
          <w:szCs w:val="22"/>
          <w:lang w:val="en-GB"/>
        </w:rPr>
        <w:t>Column</w:t>
      </w:r>
      <w:r w:rsidR="007E53F9" w:rsidRPr="0050579C">
        <w:rPr>
          <w:rFonts w:ascii="Times New Roman" w:hAnsi="Times New Roman"/>
          <w:b/>
          <w:sz w:val="22"/>
          <w:szCs w:val="22"/>
          <w:lang w:val="en-GB"/>
        </w:rPr>
        <w:t>s</w:t>
      </w:r>
      <w:r w:rsidRPr="0050579C">
        <w:rPr>
          <w:rFonts w:ascii="Times New Roman" w:hAnsi="Times New Roman"/>
          <w:b/>
          <w:sz w:val="22"/>
          <w:szCs w:val="22"/>
          <w:lang w:val="en-GB"/>
        </w:rPr>
        <w:t xml:space="preserve"> 1-2 should be completed by the </w:t>
      </w:r>
      <w:r w:rsidR="008512E1" w:rsidRPr="0050579C">
        <w:rPr>
          <w:rFonts w:ascii="Times New Roman" w:hAnsi="Times New Roman"/>
          <w:b/>
          <w:sz w:val="22"/>
          <w:szCs w:val="22"/>
          <w:lang w:val="en-GB"/>
        </w:rPr>
        <w:t>Project partner</w:t>
      </w:r>
    </w:p>
    <w:p w14:paraId="5F5DD0C3" w14:textId="77777777" w:rsidR="00301346" w:rsidRPr="0050579C" w:rsidRDefault="00301346" w:rsidP="00301346">
      <w:pPr>
        <w:spacing w:before="0" w:after="0"/>
        <w:ind w:left="567" w:hanging="567"/>
        <w:rPr>
          <w:rFonts w:ascii="Times New Roman" w:hAnsi="Times New Roman"/>
          <w:b/>
          <w:sz w:val="22"/>
          <w:szCs w:val="22"/>
          <w:lang w:val="en-GB"/>
        </w:rPr>
      </w:pPr>
      <w:r w:rsidRPr="0050579C">
        <w:rPr>
          <w:rFonts w:ascii="Times New Roman" w:hAnsi="Times New Roman"/>
          <w:b/>
          <w:sz w:val="22"/>
          <w:szCs w:val="22"/>
          <w:lang w:val="en-GB"/>
        </w:rPr>
        <w:t>Column</w:t>
      </w:r>
      <w:r w:rsidR="007E53F9" w:rsidRPr="0050579C">
        <w:rPr>
          <w:rFonts w:ascii="Times New Roman" w:hAnsi="Times New Roman"/>
          <w:b/>
          <w:sz w:val="22"/>
          <w:szCs w:val="22"/>
          <w:lang w:val="en-GB"/>
        </w:rPr>
        <w:t>s</w:t>
      </w:r>
      <w:r w:rsidRPr="0050579C">
        <w:rPr>
          <w:rFonts w:ascii="Times New Roman" w:hAnsi="Times New Roman"/>
          <w:b/>
          <w:sz w:val="22"/>
          <w:szCs w:val="22"/>
          <w:lang w:val="en-GB"/>
        </w:rPr>
        <w:t xml:space="preserve"> 3-4 should be completed by the tenderer</w:t>
      </w:r>
    </w:p>
    <w:p w14:paraId="2D1EAC6C" w14:textId="77777777" w:rsidR="004D2FD8" w:rsidRPr="0050579C" w:rsidRDefault="00301346" w:rsidP="00301346">
      <w:pPr>
        <w:spacing w:before="0"/>
        <w:rPr>
          <w:rFonts w:ascii="Times New Roman" w:hAnsi="Times New Roman"/>
          <w:b/>
          <w:sz w:val="24"/>
          <w:lang w:val="en-GB"/>
        </w:rPr>
      </w:pPr>
      <w:r w:rsidRPr="0050579C">
        <w:rPr>
          <w:rFonts w:ascii="Times New Roman" w:hAnsi="Times New Roman"/>
          <w:b/>
          <w:sz w:val="22"/>
          <w:szCs w:val="22"/>
          <w:lang w:val="en-GB"/>
        </w:rPr>
        <w:t xml:space="preserve">Column 5 is reserved for the evaluation committee </w:t>
      </w:r>
    </w:p>
    <w:p w14:paraId="0CC96E13" w14:textId="77777777" w:rsidR="00EB4039" w:rsidRPr="0050579C" w:rsidRDefault="00EB4039" w:rsidP="00EB4039">
      <w:pPr>
        <w:ind w:left="567" w:hanging="567"/>
        <w:rPr>
          <w:rFonts w:ascii="Times New Roman" w:hAnsi="Times New Roman"/>
          <w:sz w:val="22"/>
          <w:szCs w:val="22"/>
          <w:lang w:val="en-GB"/>
        </w:rPr>
      </w:pPr>
      <w:r w:rsidRPr="0050579C">
        <w:rPr>
          <w:rFonts w:ascii="Times New Roman" w:hAnsi="Times New Roman"/>
          <w:sz w:val="22"/>
          <w:szCs w:val="22"/>
          <w:lang w:val="en-GB"/>
        </w:rPr>
        <w:t>Annex III - the Contractor's technical offer</w:t>
      </w:r>
    </w:p>
    <w:p w14:paraId="26908347" w14:textId="77777777" w:rsidR="00EB4039" w:rsidRPr="0050579C" w:rsidRDefault="00EB4039" w:rsidP="002A10F1">
      <w:pPr>
        <w:spacing w:after="0"/>
        <w:ind w:left="567" w:hanging="567"/>
        <w:rPr>
          <w:rFonts w:ascii="Times New Roman" w:hAnsi="Times New Roman"/>
          <w:sz w:val="22"/>
          <w:szCs w:val="22"/>
          <w:lang w:val="en-GB"/>
        </w:rPr>
      </w:pPr>
      <w:r w:rsidRPr="0050579C">
        <w:rPr>
          <w:rFonts w:ascii="Times New Roman" w:hAnsi="Times New Roman"/>
          <w:sz w:val="22"/>
          <w:szCs w:val="22"/>
          <w:lang w:val="en-GB"/>
        </w:rPr>
        <w:t xml:space="preserve">The tenderers are requested to complete the template on the next pages: </w:t>
      </w:r>
    </w:p>
    <w:p w14:paraId="1109135D" w14:textId="77777777" w:rsidR="00EB4039" w:rsidRPr="0050579C" w:rsidRDefault="000F3878">
      <w:pPr>
        <w:numPr>
          <w:ilvl w:val="0"/>
          <w:numId w:val="2"/>
        </w:numPr>
        <w:spacing w:after="0"/>
        <w:jc w:val="both"/>
        <w:rPr>
          <w:rFonts w:ascii="Times New Roman" w:hAnsi="Times New Roman"/>
          <w:sz w:val="22"/>
          <w:szCs w:val="22"/>
          <w:lang w:val="en-GB"/>
        </w:rPr>
      </w:pPr>
      <w:r w:rsidRPr="0050579C">
        <w:rPr>
          <w:rFonts w:ascii="Times New Roman" w:hAnsi="Times New Roman"/>
          <w:sz w:val="22"/>
          <w:szCs w:val="22"/>
          <w:lang w:val="en-GB"/>
        </w:rPr>
        <w:t>C</w:t>
      </w:r>
      <w:r w:rsidR="00EB4039" w:rsidRPr="0050579C">
        <w:rPr>
          <w:rFonts w:ascii="Times New Roman" w:hAnsi="Times New Roman"/>
          <w:sz w:val="22"/>
          <w:szCs w:val="22"/>
          <w:lang w:val="en-GB"/>
        </w:rPr>
        <w:t xml:space="preserve">olumn </w:t>
      </w:r>
      <w:r w:rsidRPr="0050579C">
        <w:rPr>
          <w:rFonts w:ascii="Times New Roman" w:hAnsi="Times New Roman"/>
          <w:sz w:val="22"/>
          <w:szCs w:val="22"/>
          <w:lang w:val="en-GB"/>
        </w:rPr>
        <w:t xml:space="preserve">2 is completed by the </w:t>
      </w:r>
      <w:r w:rsidR="008512E1" w:rsidRPr="0050579C">
        <w:rPr>
          <w:rFonts w:ascii="Times New Roman" w:hAnsi="Times New Roman"/>
          <w:sz w:val="22"/>
          <w:szCs w:val="22"/>
          <w:lang w:val="en-GB"/>
        </w:rPr>
        <w:t>Project partner</w:t>
      </w:r>
      <w:r w:rsidRPr="0050579C">
        <w:rPr>
          <w:rFonts w:ascii="Times New Roman" w:hAnsi="Times New Roman"/>
          <w:sz w:val="22"/>
          <w:szCs w:val="22"/>
          <w:lang w:val="en-GB"/>
        </w:rPr>
        <w:t xml:space="preserve"> </w:t>
      </w:r>
      <w:r w:rsidR="00EB4039" w:rsidRPr="0050579C">
        <w:rPr>
          <w:rFonts w:ascii="Times New Roman" w:hAnsi="Times New Roman"/>
          <w:sz w:val="22"/>
          <w:szCs w:val="22"/>
          <w:lang w:val="en-GB"/>
        </w:rPr>
        <w:t>shows the required specifications</w:t>
      </w:r>
      <w:r w:rsidRPr="0050579C">
        <w:rPr>
          <w:rFonts w:ascii="Times New Roman" w:hAnsi="Times New Roman"/>
          <w:sz w:val="22"/>
          <w:szCs w:val="22"/>
          <w:lang w:val="en-GB"/>
        </w:rPr>
        <w:t xml:space="preserve"> (not to be modified by the tenderer)</w:t>
      </w:r>
      <w:r w:rsidR="00EB4039" w:rsidRPr="0050579C">
        <w:rPr>
          <w:rFonts w:ascii="Times New Roman" w:hAnsi="Times New Roman"/>
          <w:sz w:val="22"/>
          <w:szCs w:val="22"/>
          <w:lang w:val="en-GB"/>
        </w:rPr>
        <w:t xml:space="preserve">, </w:t>
      </w:r>
    </w:p>
    <w:p w14:paraId="24387EB9" w14:textId="77777777" w:rsidR="00EB4039" w:rsidRPr="0050579C" w:rsidRDefault="000F3878">
      <w:pPr>
        <w:numPr>
          <w:ilvl w:val="0"/>
          <w:numId w:val="2"/>
        </w:numPr>
        <w:spacing w:after="0"/>
        <w:jc w:val="both"/>
        <w:rPr>
          <w:rFonts w:ascii="Times New Roman" w:hAnsi="Times New Roman"/>
          <w:sz w:val="22"/>
          <w:szCs w:val="22"/>
          <w:lang w:val="en-GB"/>
        </w:rPr>
      </w:pPr>
      <w:r w:rsidRPr="0050579C">
        <w:rPr>
          <w:rFonts w:ascii="Times New Roman" w:hAnsi="Times New Roman"/>
          <w:sz w:val="22"/>
          <w:szCs w:val="22"/>
          <w:lang w:val="en-GB"/>
        </w:rPr>
        <w:t>Column 3</w:t>
      </w:r>
      <w:r w:rsidR="00EB4039" w:rsidRPr="0050579C">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50579C">
        <w:rPr>
          <w:rFonts w:ascii="Times New Roman" w:hAnsi="Times New Roman"/>
          <w:sz w:val="22"/>
          <w:szCs w:val="22"/>
          <w:lang w:val="en-GB"/>
        </w:rPr>
        <w:t xml:space="preserve"> </w:t>
      </w:r>
      <w:r w:rsidR="00EB4039" w:rsidRPr="0050579C">
        <w:rPr>
          <w:rFonts w:ascii="Times New Roman" w:hAnsi="Times New Roman"/>
          <w:sz w:val="22"/>
          <w:szCs w:val="22"/>
          <w:lang w:val="en-GB"/>
        </w:rPr>
        <w:t xml:space="preserve"> </w:t>
      </w:r>
    </w:p>
    <w:p w14:paraId="266251EE" w14:textId="77777777" w:rsidR="00EB4039" w:rsidRPr="0050579C" w:rsidRDefault="000F3878">
      <w:pPr>
        <w:numPr>
          <w:ilvl w:val="0"/>
          <w:numId w:val="2"/>
        </w:numPr>
        <w:spacing w:after="0"/>
        <w:jc w:val="both"/>
        <w:rPr>
          <w:rFonts w:ascii="Times New Roman" w:hAnsi="Times New Roman"/>
          <w:sz w:val="22"/>
          <w:szCs w:val="22"/>
          <w:lang w:val="en-GB"/>
        </w:rPr>
      </w:pPr>
      <w:r w:rsidRPr="0050579C">
        <w:rPr>
          <w:rFonts w:ascii="Times New Roman" w:hAnsi="Times New Roman"/>
          <w:sz w:val="22"/>
          <w:szCs w:val="22"/>
          <w:lang w:val="en-GB"/>
        </w:rPr>
        <w:t>Column 4</w:t>
      </w:r>
      <w:r w:rsidR="00EB4039" w:rsidRPr="0050579C">
        <w:rPr>
          <w:rFonts w:ascii="Times New Roman" w:hAnsi="Times New Roman"/>
          <w:sz w:val="22"/>
          <w:szCs w:val="22"/>
          <w:lang w:val="en-GB"/>
        </w:rPr>
        <w:t xml:space="preserve"> allows the tenderer to make comments on</w:t>
      </w:r>
      <w:r w:rsidR="00E656F6" w:rsidRPr="0050579C">
        <w:rPr>
          <w:rFonts w:ascii="Times New Roman" w:hAnsi="Times New Roman"/>
          <w:sz w:val="22"/>
          <w:szCs w:val="22"/>
          <w:lang w:val="en-GB"/>
        </w:rPr>
        <w:t xml:space="preserve"> </w:t>
      </w:r>
      <w:r w:rsidR="0078178B" w:rsidRPr="0050579C">
        <w:rPr>
          <w:rFonts w:ascii="Times New Roman" w:hAnsi="Times New Roman"/>
          <w:sz w:val="22"/>
          <w:szCs w:val="22"/>
          <w:lang w:val="en-GB"/>
        </w:rPr>
        <w:t xml:space="preserve">its </w:t>
      </w:r>
      <w:r w:rsidR="00EB4039" w:rsidRPr="0050579C">
        <w:rPr>
          <w:rFonts w:ascii="Times New Roman" w:hAnsi="Times New Roman"/>
          <w:sz w:val="22"/>
          <w:szCs w:val="22"/>
          <w:lang w:val="en-GB"/>
        </w:rPr>
        <w:t>proposed supply and to make eventual references to the documentation</w:t>
      </w:r>
    </w:p>
    <w:p w14:paraId="24EDDF52" w14:textId="77777777" w:rsidR="00EB4039" w:rsidRPr="0050579C" w:rsidRDefault="00EB4039" w:rsidP="002A10F1">
      <w:pPr>
        <w:spacing w:after="0"/>
        <w:jc w:val="both"/>
        <w:rPr>
          <w:rFonts w:ascii="Times New Roman" w:hAnsi="Times New Roman"/>
          <w:sz w:val="22"/>
          <w:szCs w:val="22"/>
          <w:lang w:val="en-GB"/>
        </w:rPr>
      </w:pPr>
      <w:r w:rsidRPr="0050579C">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50579C" w:rsidRDefault="00EB4039" w:rsidP="002A10F1">
      <w:pPr>
        <w:spacing w:after="0"/>
        <w:ind w:left="567" w:hanging="567"/>
        <w:jc w:val="both"/>
        <w:rPr>
          <w:rFonts w:ascii="Times New Roman" w:hAnsi="Times New Roman"/>
          <w:sz w:val="22"/>
          <w:szCs w:val="22"/>
          <w:lang w:val="en-GB"/>
        </w:rPr>
      </w:pPr>
      <w:r w:rsidRPr="0050579C">
        <w:rPr>
          <w:rFonts w:ascii="Times New Roman" w:hAnsi="Times New Roman"/>
          <w:sz w:val="22"/>
          <w:szCs w:val="22"/>
          <w:lang w:val="en-GB"/>
        </w:rPr>
        <w:t>The offer must be clear enough to allow the evaluators to make an easy comparison between the requested specifications and the offered</w:t>
      </w:r>
      <w:r w:rsidRPr="0050579C">
        <w:rPr>
          <w:rFonts w:ascii="Times New Roman" w:hAnsi="Times New Roman"/>
          <w:b/>
          <w:sz w:val="22"/>
          <w:szCs w:val="22"/>
          <w:lang w:val="en-GB"/>
        </w:rPr>
        <w:t xml:space="preserve"> </w:t>
      </w:r>
      <w:r w:rsidRPr="0050579C">
        <w:rPr>
          <w:rFonts w:ascii="Times New Roman" w:hAnsi="Times New Roman"/>
          <w:sz w:val="22"/>
          <w:szCs w:val="22"/>
          <w:lang w:val="en-GB"/>
        </w:rPr>
        <w:t>specifications.</w:t>
      </w:r>
    </w:p>
    <w:p w14:paraId="273C9593" w14:textId="77777777" w:rsidR="00DD7377" w:rsidRPr="0050579C" w:rsidRDefault="00DD7377" w:rsidP="0075465B">
      <w:pPr>
        <w:spacing w:after="0"/>
        <w:jc w:val="both"/>
        <w:rPr>
          <w:rFonts w:ascii="Times New Roman" w:eastAsia="Calibri" w:hAnsi="Times New Roman"/>
          <w:bCs/>
          <w:sz w:val="22"/>
          <w:szCs w:val="22"/>
          <w:lang w:val="en-GB"/>
        </w:rPr>
      </w:pPr>
      <w:r w:rsidRPr="0050579C">
        <w:rPr>
          <w:rFonts w:ascii="Times New Roman" w:eastAsia="Calibri" w:hAnsi="Times New Roman"/>
          <w:bCs/>
          <w:sz w:val="22"/>
          <w:szCs w:val="22"/>
          <w:lang w:val="en-GB"/>
        </w:rPr>
        <w:lastRenderedPageBreak/>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50579C" w:rsidRDefault="00DD7377" w:rsidP="00F01BB4">
      <w:pPr>
        <w:spacing w:after="0"/>
        <w:jc w:val="both"/>
        <w:rPr>
          <w:rFonts w:ascii="Times New Roman" w:hAnsi="Times New Roman"/>
          <w:sz w:val="22"/>
          <w:szCs w:val="22"/>
          <w:lang w:val="en-GB"/>
        </w:rPr>
      </w:pPr>
      <w:r w:rsidRPr="0050579C">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Pr="0050579C" w:rsidRDefault="00DD7377" w:rsidP="00EB4039">
      <w:pPr>
        <w:ind w:left="567" w:hanging="567"/>
        <w:jc w:val="both"/>
        <w:rPr>
          <w:rFonts w:ascii="Times New Roman" w:hAnsi="Times New Roman"/>
          <w:sz w:val="22"/>
          <w:szCs w:val="22"/>
          <w:lang w:val="en-GB"/>
        </w:rPr>
      </w:pPr>
    </w:p>
    <w:p w14:paraId="34B16E71" w14:textId="77777777" w:rsidR="00DB5F41" w:rsidRPr="0050579C" w:rsidRDefault="00DB5F41" w:rsidP="00DB5F41">
      <w:pPr>
        <w:pStyle w:val="Default"/>
        <w:rPr>
          <w:sz w:val="22"/>
          <w:szCs w:val="22"/>
          <w:lang w:val="en-US"/>
        </w:rPr>
      </w:pPr>
      <w:r w:rsidRPr="0050579C">
        <w:rPr>
          <w:b/>
          <w:bCs/>
          <w:sz w:val="22"/>
          <w:szCs w:val="22"/>
          <w:lang w:val="en-US"/>
        </w:rPr>
        <w:t xml:space="preserve">1. GENERAL REQUIREMENTS </w:t>
      </w:r>
    </w:p>
    <w:p w14:paraId="15E6C51D" w14:textId="77777777" w:rsidR="00DB5F41" w:rsidRPr="0050579C" w:rsidRDefault="00DB5F41" w:rsidP="00DB5F41">
      <w:pPr>
        <w:pStyle w:val="Default"/>
        <w:rPr>
          <w:sz w:val="22"/>
          <w:szCs w:val="22"/>
          <w:lang w:val="en-US"/>
        </w:rPr>
      </w:pPr>
      <w:r w:rsidRPr="0050579C">
        <w:rPr>
          <w:b/>
          <w:bCs/>
          <w:sz w:val="22"/>
          <w:szCs w:val="22"/>
          <w:lang w:val="en-US"/>
        </w:rPr>
        <w:t xml:space="preserve">Below </w:t>
      </w:r>
      <w:proofErr w:type="gramStart"/>
      <w:r w:rsidRPr="0050579C">
        <w:rPr>
          <w:b/>
          <w:bCs/>
          <w:sz w:val="22"/>
          <w:szCs w:val="22"/>
          <w:lang w:val="en-US"/>
        </w:rPr>
        <w:t>general</w:t>
      </w:r>
      <w:proofErr w:type="gramEnd"/>
      <w:r w:rsidRPr="0050579C">
        <w:rPr>
          <w:b/>
          <w:bCs/>
          <w:sz w:val="22"/>
          <w:szCs w:val="22"/>
          <w:lang w:val="en-US"/>
        </w:rPr>
        <w:t xml:space="preserve"> requirement shall apply to </w:t>
      </w:r>
      <w:proofErr w:type="gramStart"/>
      <w:r w:rsidRPr="0050579C">
        <w:rPr>
          <w:b/>
          <w:bCs/>
          <w:sz w:val="22"/>
          <w:szCs w:val="22"/>
          <w:lang w:val="en-US"/>
        </w:rPr>
        <w:t>all of</w:t>
      </w:r>
      <w:proofErr w:type="gramEnd"/>
      <w:r w:rsidRPr="0050579C">
        <w:rPr>
          <w:b/>
          <w:bCs/>
          <w:sz w:val="22"/>
          <w:szCs w:val="22"/>
          <w:lang w:val="en-US"/>
        </w:rPr>
        <w:t xml:space="preserve"> the items specified. </w:t>
      </w:r>
    </w:p>
    <w:p w14:paraId="512497C4" w14:textId="77777777" w:rsidR="00DB5F41" w:rsidRPr="0050579C" w:rsidRDefault="00DB5F41" w:rsidP="00DB5F41">
      <w:pPr>
        <w:pStyle w:val="Default"/>
        <w:rPr>
          <w:sz w:val="22"/>
          <w:szCs w:val="22"/>
          <w:lang w:val="en-US"/>
        </w:rPr>
      </w:pPr>
      <w:r w:rsidRPr="0050579C">
        <w:rPr>
          <w:b/>
          <w:bCs/>
          <w:sz w:val="22"/>
          <w:szCs w:val="22"/>
          <w:lang w:val="en-US"/>
        </w:rPr>
        <w:t xml:space="preserve">1.1. Technical Requirements </w:t>
      </w:r>
    </w:p>
    <w:p w14:paraId="03DF16D2" w14:textId="77777777" w:rsidR="00DB5F41" w:rsidRPr="0050579C" w:rsidRDefault="00DB5F41" w:rsidP="00DB5F41">
      <w:pPr>
        <w:autoSpaceDE w:val="0"/>
        <w:autoSpaceDN w:val="0"/>
        <w:adjustRightInd w:val="0"/>
        <w:spacing w:before="0" w:after="144"/>
        <w:ind w:left="720"/>
        <w:rPr>
          <w:rFonts w:ascii="Times New Roman" w:hAnsi="Times New Roman"/>
          <w:snapToGrid/>
          <w:color w:val="000000"/>
          <w:sz w:val="22"/>
          <w:szCs w:val="22"/>
          <w:lang w:val="en-US" w:eastAsia="fr-FR"/>
        </w:rPr>
      </w:pPr>
      <w:r w:rsidRPr="0050579C">
        <w:rPr>
          <w:rFonts w:ascii="Times New Roman" w:hAnsi="Times New Roman"/>
          <w:snapToGrid/>
          <w:color w:val="000000"/>
          <w:sz w:val="22"/>
          <w:szCs w:val="22"/>
          <w:lang w:val="en-US" w:eastAsia="fr-FR"/>
        </w:rPr>
        <w:t xml:space="preserve">1.1.1 All the equipment shall be provided </w:t>
      </w:r>
      <w:proofErr w:type="gramStart"/>
      <w:r w:rsidRPr="0050579C">
        <w:rPr>
          <w:rFonts w:ascii="Times New Roman" w:hAnsi="Times New Roman"/>
          <w:snapToGrid/>
          <w:color w:val="000000"/>
          <w:sz w:val="22"/>
          <w:szCs w:val="22"/>
          <w:lang w:val="en-US" w:eastAsia="fr-FR"/>
        </w:rPr>
        <w:t>complete</w:t>
      </w:r>
      <w:proofErr w:type="gramEnd"/>
      <w:r w:rsidRPr="0050579C">
        <w:rPr>
          <w:rFonts w:ascii="Times New Roman" w:hAnsi="Times New Roman"/>
          <w:snapToGrid/>
          <w:color w:val="000000"/>
          <w:sz w:val="22"/>
          <w:szCs w:val="22"/>
          <w:lang w:val="en-US" w:eastAsia="fr-FR"/>
        </w:rPr>
        <w:t xml:space="preserve"> with the necessary accessories and/or parts such as to ensure that the unit is capable of operating to the required technical and quality specifications. </w:t>
      </w:r>
    </w:p>
    <w:p w14:paraId="207B16E3" w14:textId="77777777" w:rsidR="00DB5F41" w:rsidRPr="0050579C" w:rsidRDefault="00DB5F41" w:rsidP="00DB5F41">
      <w:pPr>
        <w:autoSpaceDE w:val="0"/>
        <w:autoSpaceDN w:val="0"/>
        <w:adjustRightInd w:val="0"/>
        <w:spacing w:before="0" w:after="144"/>
        <w:ind w:left="720"/>
        <w:rPr>
          <w:rFonts w:ascii="Times New Roman" w:hAnsi="Times New Roman"/>
          <w:snapToGrid/>
          <w:color w:val="000000"/>
          <w:sz w:val="22"/>
          <w:szCs w:val="22"/>
          <w:lang w:val="en-US" w:eastAsia="fr-FR"/>
        </w:rPr>
      </w:pPr>
      <w:r w:rsidRPr="0050579C">
        <w:rPr>
          <w:rFonts w:ascii="Times New Roman" w:hAnsi="Times New Roman"/>
          <w:snapToGrid/>
          <w:color w:val="000000"/>
          <w:sz w:val="22"/>
          <w:szCs w:val="22"/>
          <w:lang w:val="en-US" w:eastAsia="fr-FR"/>
        </w:rPr>
        <w:t xml:space="preserve">1.1.2 All </w:t>
      </w:r>
      <w:proofErr w:type="gramStart"/>
      <w:r w:rsidRPr="0050579C">
        <w:rPr>
          <w:rFonts w:ascii="Times New Roman" w:hAnsi="Times New Roman"/>
          <w:snapToGrid/>
          <w:color w:val="000000"/>
          <w:sz w:val="22"/>
          <w:szCs w:val="22"/>
          <w:lang w:val="en-US" w:eastAsia="fr-FR"/>
        </w:rPr>
        <w:t>specification details</w:t>
      </w:r>
      <w:proofErr w:type="gramEnd"/>
      <w:r w:rsidRPr="0050579C">
        <w:rPr>
          <w:rFonts w:ascii="Times New Roman" w:hAnsi="Times New Roman"/>
          <w:snapToGrid/>
          <w:color w:val="000000"/>
          <w:sz w:val="22"/>
          <w:szCs w:val="22"/>
          <w:lang w:val="en-US" w:eastAsia="fr-FR"/>
        </w:rPr>
        <w:t xml:space="preserve"> listed for each item are the minimum requirements. Any improvements </w:t>
      </w:r>
      <w:proofErr w:type="gramStart"/>
      <w:r w:rsidRPr="0050579C">
        <w:rPr>
          <w:rFonts w:ascii="Times New Roman" w:hAnsi="Times New Roman"/>
          <w:snapToGrid/>
          <w:color w:val="000000"/>
          <w:sz w:val="22"/>
          <w:szCs w:val="22"/>
          <w:lang w:val="en-US" w:eastAsia="fr-FR"/>
        </w:rPr>
        <w:t>on</w:t>
      </w:r>
      <w:proofErr w:type="gramEnd"/>
      <w:r w:rsidRPr="0050579C">
        <w:rPr>
          <w:rFonts w:ascii="Times New Roman" w:hAnsi="Times New Roman"/>
          <w:snapToGrid/>
          <w:color w:val="000000"/>
          <w:sz w:val="22"/>
          <w:szCs w:val="22"/>
          <w:lang w:val="en-US" w:eastAsia="fr-FR"/>
        </w:rPr>
        <w:t xml:space="preserve"> the specifications or additional features offered should be clearly identified in the tenderer’s offer. </w:t>
      </w:r>
    </w:p>
    <w:p w14:paraId="7A502BBE" w14:textId="2D29B677" w:rsidR="00EB4039" w:rsidRPr="007C3639" w:rsidRDefault="00DB5F41" w:rsidP="007C3639">
      <w:pPr>
        <w:autoSpaceDE w:val="0"/>
        <w:autoSpaceDN w:val="0"/>
        <w:adjustRightInd w:val="0"/>
        <w:spacing w:before="0" w:after="144"/>
        <w:ind w:left="720"/>
        <w:rPr>
          <w:rFonts w:ascii="Times New Roman" w:hAnsi="Times New Roman"/>
          <w:snapToGrid/>
          <w:color w:val="000000"/>
          <w:sz w:val="22"/>
          <w:szCs w:val="22"/>
          <w:lang w:val="en-US" w:eastAsia="fr-FR"/>
        </w:rPr>
      </w:pPr>
      <w:r w:rsidRPr="0050579C">
        <w:rPr>
          <w:rFonts w:ascii="Times New Roman" w:hAnsi="Times New Roman"/>
          <w:snapToGrid/>
          <w:color w:val="000000"/>
          <w:sz w:val="22"/>
          <w:szCs w:val="22"/>
          <w:lang w:val="en-US" w:eastAsia="fr-FR"/>
        </w:rPr>
        <w:t xml:space="preserve">1.1.3 It should be noted that whenever a specific name of a product is mentioned in the Technical Specifications, a sufficiently precise and fully intelligible description is not possible, and it </w:t>
      </w:r>
      <w:proofErr w:type="gramStart"/>
      <w:r w:rsidRPr="0050579C">
        <w:rPr>
          <w:rFonts w:ascii="Times New Roman" w:hAnsi="Times New Roman"/>
          <w:snapToGrid/>
          <w:color w:val="000000"/>
          <w:sz w:val="22"/>
          <w:szCs w:val="22"/>
          <w:lang w:val="en-US" w:eastAsia="fr-FR"/>
        </w:rPr>
        <w:t>has to</w:t>
      </w:r>
      <w:proofErr w:type="gramEnd"/>
      <w:r w:rsidRPr="0050579C">
        <w:rPr>
          <w:rFonts w:ascii="Times New Roman" w:hAnsi="Times New Roman"/>
          <w:snapToGrid/>
          <w:color w:val="000000"/>
          <w:sz w:val="22"/>
          <w:szCs w:val="22"/>
          <w:lang w:val="en-US" w:eastAsia="fr-FR"/>
        </w:rPr>
        <w:t xml:space="preserve"> be understood as that product or its equivalent.</w:t>
      </w:r>
      <w:r w:rsidR="005C4176" w:rsidRPr="007C3639">
        <w:rPr>
          <w:rFonts w:ascii="Times New Roman" w:hAnsi="Times New Roman"/>
          <w:snapToGrid/>
          <w:color w:val="000000"/>
          <w:sz w:val="22"/>
          <w:szCs w:val="22"/>
          <w:lang w:val="en-US" w:eastAsia="fr-FR"/>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A66ED0" w14:paraId="6C2B048B" w14:textId="77777777">
        <w:trPr>
          <w:cantSplit/>
          <w:trHeight w:val="879"/>
          <w:tblHeader/>
        </w:trPr>
        <w:tc>
          <w:tcPr>
            <w:tcW w:w="1134" w:type="dxa"/>
            <w:shd w:val="pct5" w:color="auto" w:fill="FFFFFF"/>
          </w:tcPr>
          <w:p w14:paraId="70AB03B1" w14:textId="77777777" w:rsidR="000F3878" w:rsidRPr="00A66ED0" w:rsidRDefault="000F3878" w:rsidP="00301346">
            <w:pPr>
              <w:jc w:val="center"/>
              <w:rPr>
                <w:rFonts w:ascii="Times New Roman" w:hAnsi="Times New Roman"/>
                <w:b/>
                <w:sz w:val="22"/>
                <w:szCs w:val="22"/>
              </w:rPr>
            </w:pPr>
            <w:r w:rsidRPr="00A66ED0">
              <w:rPr>
                <w:rFonts w:ascii="Times New Roman" w:hAnsi="Times New Roman"/>
                <w:b/>
                <w:sz w:val="22"/>
                <w:szCs w:val="22"/>
              </w:rPr>
              <w:lastRenderedPageBreak/>
              <w:t>1.</w:t>
            </w:r>
          </w:p>
          <w:p w14:paraId="6BB99E40" w14:textId="77777777" w:rsidR="00301346" w:rsidRPr="00A66ED0" w:rsidRDefault="00301346" w:rsidP="00301346">
            <w:pPr>
              <w:jc w:val="center"/>
              <w:rPr>
                <w:rFonts w:ascii="Times New Roman" w:hAnsi="Times New Roman"/>
                <w:b/>
                <w:sz w:val="22"/>
                <w:szCs w:val="22"/>
                <w:highlight w:val="green"/>
              </w:rPr>
            </w:pPr>
            <w:r w:rsidRPr="00A66ED0">
              <w:rPr>
                <w:rFonts w:ascii="Times New Roman" w:hAnsi="Times New Roman"/>
                <w:b/>
                <w:sz w:val="22"/>
                <w:szCs w:val="22"/>
              </w:rPr>
              <w:t>Item Number</w:t>
            </w:r>
          </w:p>
        </w:tc>
        <w:tc>
          <w:tcPr>
            <w:tcW w:w="4678" w:type="dxa"/>
            <w:shd w:val="pct5" w:color="auto" w:fill="FFFFFF"/>
          </w:tcPr>
          <w:p w14:paraId="4AF8EE51" w14:textId="77777777" w:rsidR="000F3878" w:rsidRPr="00A66ED0" w:rsidRDefault="000F3878" w:rsidP="00301346">
            <w:pPr>
              <w:jc w:val="center"/>
              <w:rPr>
                <w:rFonts w:ascii="Times New Roman" w:hAnsi="Times New Roman"/>
                <w:b/>
                <w:sz w:val="22"/>
                <w:szCs w:val="22"/>
              </w:rPr>
            </w:pPr>
            <w:r w:rsidRPr="00A66ED0">
              <w:rPr>
                <w:rFonts w:ascii="Times New Roman" w:hAnsi="Times New Roman"/>
                <w:b/>
                <w:sz w:val="22"/>
                <w:szCs w:val="22"/>
              </w:rPr>
              <w:t>2.</w:t>
            </w:r>
          </w:p>
          <w:p w14:paraId="4ADB7703" w14:textId="77777777" w:rsidR="00301346" w:rsidRPr="00A66ED0" w:rsidRDefault="00301346" w:rsidP="00301346">
            <w:pPr>
              <w:jc w:val="center"/>
              <w:rPr>
                <w:rFonts w:ascii="Times New Roman" w:hAnsi="Times New Roman"/>
                <w:b/>
                <w:sz w:val="22"/>
                <w:szCs w:val="22"/>
              </w:rPr>
            </w:pPr>
            <w:r w:rsidRPr="00A66ED0">
              <w:rPr>
                <w:rFonts w:ascii="Times New Roman" w:hAnsi="Times New Roman"/>
                <w:b/>
                <w:sz w:val="22"/>
                <w:szCs w:val="22"/>
              </w:rPr>
              <w:t xml:space="preserve">Specifications </w:t>
            </w:r>
            <w:r w:rsidR="00E64C97" w:rsidRPr="00A66ED0">
              <w:rPr>
                <w:rFonts w:ascii="Times New Roman" w:hAnsi="Times New Roman"/>
                <w:b/>
                <w:sz w:val="22"/>
                <w:szCs w:val="22"/>
              </w:rPr>
              <w:t>Required</w:t>
            </w:r>
          </w:p>
        </w:tc>
        <w:tc>
          <w:tcPr>
            <w:tcW w:w="4253" w:type="dxa"/>
            <w:shd w:val="pct5" w:color="auto" w:fill="FFFFFF"/>
          </w:tcPr>
          <w:p w14:paraId="607182E8" w14:textId="77777777" w:rsidR="000F3878" w:rsidRPr="00A66ED0" w:rsidRDefault="000F3878" w:rsidP="00301346">
            <w:pPr>
              <w:tabs>
                <w:tab w:val="left" w:pos="729"/>
              </w:tabs>
              <w:jc w:val="center"/>
              <w:rPr>
                <w:rFonts w:ascii="Times New Roman" w:hAnsi="Times New Roman"/>
                <w:b/>
                <w:sz w:val="22"/>
                <w:szCs w:val="22"/>
              </w:rPr>
            </w:pPr>
            <w:r w:rsidRPr="00A66ED0">
              <w:rPr>
                <w:rFonts w:ascii="Times New Roman" w:hAnsi="Times New Roman"/>
                <w:b/>
                <w:sz w:val="22"/>
                <w:szCs w:val="22"/>
              </w:rPr>
              <w:t>3.</w:t>
            </w:r>
          </w:p>
          <w:p w14:paraId="7DB7EFCB" w14:textId="77777777" w:rsidR="00301346" w:rsidRPr="00A66ED0" w:rsidRDefault="00301346" w:rsidP="00301346">
            <w:pPr>
              <w:tabs>
                <w:tab w:val="left" w:pos="729"/>
              </w:tabs>
              <w:jc w:val="center"/>
              <w:rPr>
                <w:rFonts w:ascii="Times New Roman" w:hAnsi="Times New Roman"/>
                <w:b/>
                <w:sz w:val="22"/>
                <w:szCs w:val="22"/>
              </w:rPr>
            </w:pPr>
            <w:r w:rsidRPr="00A66ED0">
              <w:rPr>
                <w:rFonts w:ascii="Times New Roman" w:hAnsi="Times New Roman"/>
                <w:b/>
                <w:sz w:val="22"/>
                <w:szCs w:val="22"/>
              </w:rPr>
              <w:t>Specifications</w:t>
            </w:r>
            <w:r w:rsidR="00E656F6" w:rsidRPr="00A66ED0">
              <w:rPr>
                <w:rFonts w:ascii="Times New Roman" w:hAnsi="Times New Roman"/>
                <w:b/>
                <w:sz w:val="22"/>
                <w:szCs w:val="22"/>
              </w:rPr>
              <w:t xml:space="preserve"> </w:t>
            </w:r>
            <w:r w:rsidRPr="00A66ED0">
              <w:rPr>
                <w:rFonts w:ascii="Times New Roman" w:hAnsi="Times New Roman"/>
                <w:b/>
                <w:sz w:val="22"/>
                <w:szCs w:val="22"/>
              </w:rPr>
              <w:t>Offered</w:t>
            </w:r>
          </w:p>
        </w:tc>
        <w:tc>
          <w:tcPr>
            <w:tcW w:w="2835" w:type="dxa"/>
            <w:shd w:val="pct5" w:color="auto" w:fill="FFFFFF"/>
          </w:tcPr>
          <w:p w14:paraId="14774612" w14:textId="77777777" w:rsidR="000F3878" w:rsidRPr="00A66ED0" w:rsidRDefault="000F3878" w:rsidP="00301346">
            <w:pPr>
              <w:tabs>
                <w:tab w:val="left" w:pos="729"/>
              </w:tabs>
              <w:jc w:val="center"/>
              <w:rPr>
                <w:rFonts w:ascii="Times New Roman" w:hAnsi="Times New Roman"/>
                <w:b/>
                <w:sz w:val="22"/>
                <w:szCs w:val="22"/>
                <w:lang w:val="en-GB"/>
              </w:rPr>
            </w:pPr>
            <w:r w:rsidRPr="00A66ED0">
              <w:rPr>
                <w:rFonts w:ascii="Times New Roman" w:hAnsi="Times New Roman"/>
                <w:b/>
                <w:sz w:val="22"/>
                <w:szCs w:val="22"/>
                <w:lang w:val="en-GB"/>
              </w:rPr>
              <w:t>4.</w:t>
            </w:r>
            <w:r w:rsidR="00301346" w:rsidRPr="00A66ED0">
              <w:rPr>
                <w:rFonts w:ascii="Times New Roman" w:hAnsi="Times New Roman"/>
                <w:b/>
                <w:sz w:val="22"/>
                <w:szCs w:val="22"/>
                <w:lang w:val="en-GB"/>
              </w:rPr>
              <w:t xml:space="preserve"> </w:t>
            </w:r>
          </w:p>
          <w:p w14:paraId="3EC7D5D0" w14:textId="77777777" w:rsidR="00301346" w:rsidRPr="00A66ED0" w:rsidRDefault="00301346" w:rsidP="00301346">
            <w:pPr>
              <w:tabs>
                <w:tab w:val="left" w:pos="729"/>
              </w:tabs>
              <w:jc w:val="center"/>
              <w:rPr>
                <w:rFonts w:ascii="Times New Roman" w:hAnsi="Times New Roman"/>
                <w:b/>
                <w:sz w:val="22"/>
                <w:szCs w:val="22"/>
                <w:lang w:val="en-GB"/>
              </w:rPr>
            </w:pPr>
            <w:r w:rsidRPr="00A66ED0">
              <w:rPr>
                <w:rFonts w:ascii="Times New Roman" w:hAnsi="Times New Roman"/>
                <w:b/>
                <w:sz w:val="22"/>
                <w:szCs w:val="22"/>
                <w:lang w:val="en-GB"/>
              </w:rPr>
              <w:t xml:space="preserve">Notes, remarks, </w:t>
            </w:r>
            <w:r w:rsidR="00034B1D" w:rsidRPr="00A66ED0">
              <w:rPr>
                <w:rFonts w:ascii="Times New Roman" w:hAnsi="Times New Roman"/>
                <w:b/>
                <w:sz w:val="22"/>
                <w:szCs w:val="22"/>
                <w:lang w:val="en-GB"/>
              </w:rPr>
              <w:br/>
              <w:t xml:space="preserve">ref </w:t>
            </w:r>
            <w:r w:rsidRPr="00A66ED0">
              <w:rPr>
                <w:rFonts w:ascii="Times New Roman" w:hAnsi="Times New Roman"/>
                <w:b/>
                <w:sz w:val="22"/>
                <w:szCs w:val="22"/>
                <w:lang w:val="en-GB"/>
              </w:rPr>
              <w:t>to documentation</w:t>
            </w:r>
          </w:p>
        </w:tc>
        <w:tc>
          <w:tcPr>
            <w:tcW w:w="1984" w:type="dxa"/>
            <w:shd w:val="pct5" w:color="auto" w:fill="FFFFFF"/>
          </w:tcPr>
          <w:p w14:paraId="13626C06" w14:textId="77777777" w:rsidR="000F3878" w:rsidRPr="00A66ED0" w:rsidRDefault="000F3878" w:rsidP="00301346">
            <w:pPr>
              <w:tabs>
                <w:tab w:val="left" w:pos="729"/>
              </w:tabs>
              <w:jc w:val="center"/>
              <w:rPr>
                <w:rFonts w:ascii="Times New Roman" w:hAnsi="Times New Roman"/>
                <w:b/>
                <w:sz w:val="22"/>
                <w:szCs w:val="22"/>
                <w:lang w:val="en-GB"/>
              </w:rPr>
            </w:pPr>
            <w:r w:rsidRPr="00A66ED0">
              <w:rPr>
                <w:rFonts w:ascii="Times New Roman" w:hAnsi="Times New Roman"/>
                <w:b/>
                <w:sz w:val="22"/>
                <w:szCs w:val="22"/>
                <w:lang w:val="en-GB"/>
              </w:rPr>
              <w:t>5.</w:t>
            </w:r>
          </w:p>
          <w:p w14:paraId="41D6E564" w14:textId="77777777" w:rsidR="00301346" w:rsidRPr="00A66ED0" w:rsidRDefault="00301346" w:rsidP="00301346">
            <w:pPr>
              <w:tabs>
                <w:tab w:val="left" w:pos="729"/>
              </w:tabs>
              <w:jc w:val="center"/>
              <w:rPr>
                <w:rFonts w:ascii="Times New Roman" w:hAnsi="Times New Roman"/>
                <w:b/>
                <w:sz w:val="22"/>
                <w:szCs w:val="22"/>
                <w:lang w:val="en-GB"/>
              </w:rPr>
            </w:pPr>
            <w:r w:rsidRPr="00A66ED0">
              <w:rPr>
                <w:rFonts w:ascii="Times New Roman" w:hAnsi="Times New Roman"/>
                <w:b/>
                <w:sz w:val="22"/>
                <w:szCs w:val="22"/>
                <w:lang w:val="en-GB"/>
              </w:rPr>
              <w:t xml:space="preserve">Evaluation Committee’s </w:t>
            </w:r>
            <w:r w:rsidR="00DD7377" w:rsidRPr="00A66ED0">
              <w:rPr>
                <w:rFonts w:ascii="Times New Roman" w:hAnsi="Times New Roman"/>
                <w:b/>
                <w:sz w:val="22"/>
                <w:szCs w:val="22"/>
                <w:lang w:val="en-GB"/>
              </w:rPr>
              <w:t xml:space="preserve">decision (Y/N) </w:t>
            </w:r>
            <w:r w:rsidRPr="00A66ED0">
              <w:rPr>
                <w:rFonts w:ascii="Times New Roman" w:hAnsi="Times New Roman"/>
                <w:b/>
                <w:sz w:val="22"/>
                <w:szCs w:val="22"/>
                <w:lang w:val="en-GB"/>
              </w:rPr>
              <w:t xml:space="preserve"> </w:t>
            </w:r>
          </w:p>
        </w:tc>
      </w:tr>
      <w:tr w:rsidR="00DB5F41" w:rsidRPr="00A66ED0" w14:paraId="7E42C4D1" w14:textId="77777777">
        <w:trPr>
          <w:cantSplit/>
          <w:trHeight w:val="879"/>
          <w:tblHeader/>
        </w:trPr>
        <w:tc>
          <w:tcPr>
            <w:tcW w:w="1134" w:type="dxa"/>
            <w:shd w:val="pct5" w:color="auto" w:fill="FFFFFF"/>
          </w:tcPr>
          <w:p w14:paraId="29294E32" w14:textId="77777777" w:rsidR="00DB5F41" w:rsidRPr="00A66ED0" w:rsidRDefault="00DB5F41" w:rsidP="00301346">
            <w:pPr>
              <w:jc w:val="center"/>
              <w:rPr>
                <w:rFonts w:ascii="Times New Roman" w:hAnsi="Times New Roman"/>
                <w:b/>
                <w:sz w:val="22"/>
                <w:szCs w:val="22"/>
              </w:rPr>
            </w:pPr>
          </w:p>
        </w:tc>
        <w:tc>
          <w:tcPr>
            <w:tcW w:w="4678" w:type="dxa"/>
            <w:shd w:val="pct5" w:color="auto" w:fill="FFFFFF"/>
          </w:tcPr>
          <w:p w14:paraId="30A9A563" w14:textId="3347A2F1" w:rsidR="00DB5F41" w:rsidRPr="00A66ED0" w:rsidRDefault="00DB5F41" w:rsidP="00301346">
            <w:pPr>
              <w:jc w:val="center"/>
              <w:rPr>
                <w:rFonts w:ascii="Times New Roman" w:hAnsi="Times New Roman"/>
                <w:b/>
                <w:sz w:val="22"/>
                <w:szCs w:val="22"/>
              </w:rPr>
            </w:pPr>
            <w:r w:rsidRPr="00A66ED0">
              <w:rPr>
                <w:rFonts w:ascii="Times New Roman" w:hAnsi="Times New Roman"/>
                <w:b/>
                <w:sz w:val="22"/>
                <w:szCs w:val="22"/>
                <w:lang w:val="en-GB"/>
              </w:rPr>
              <w:t>All requirements mentioned and requested in this document shall be considered as the minimum acceptable criteria.</w:t>
            </w:r>
          </w:p>
        </w:tc>
        <w:tc>
          <w:tcPr>
            <w:tcW w:w="4253" w:type="dxa"/>
            <w:shd w:val="pct5" w:color="auto" w:fill="FFFFFF"/>
          </w:tcPr>
          <w:p w14:paraId="773A9CE8" w14:textId="77777777" w:rsidR="00DB5F41" w:rsidRPr="00A66ED0" w:rsidRDefault="00DB5F41" w:rsidP="00301346">
            <w:pPr>
              <w:tabs>
                <w:tab w:val="left" w:pos="729"/>
              </w:tabs>
              <w:jc w:val="center"/>
              <w:rPr>
                <w:rFonts w:ascii="Times New Roman" w:hAnsi="Times New Roman"/>
                <w:b/>
                <w:sz w:val="22"/>
                <w:szCs w:val="22"/>
              </w:rPr>
            </w:pPr>
          </w:p>
        </w:tc>
        <w:tc>
          <w:tcPr>
            <w:tcW w:w="2835" w:type="dxa"/>
            <w:shd w:val="pct5" w:color="auto" w:fill="FFFFFF"/>
          </w:tcPr>
          <w:p w14:paraId="1EA2573C" w14:textId="77777777" w:rsidR="00DB5F41" w:rsidRPr="00A66ED0" w:rsidRDefault="00DB5F41" w:rsidP="00301346">
            <w:pPr>
              <w:tabs>
                <w:tab w:val="left" w:pos="729"/>
              </w:tabs>
              <w:jc w:val="center"/>
              <w:rPr>
                <w:rFonts w:ascii="Times New Roman" w:hAnsi="Times New Roman"/>
                <w:b/>
                <w:sz w:val="22"/>
                <w:szCs w:val="22"/>
                <w:lang w:val="en-GB"/>
              </w:rPr>
            </w:pPr>
          </w:p>
        </w:tc>
        <w:tc>
          <w:tcPr>
            <w:tcW w:w="1984" w:type="dxa"/>
            <w:shd w:val="pct5" w:color="auto" w:fill="FFFFFF"/>
          </w:tcPr>
          <w:p w14:paraId="54F96273" w14:textId="77777777" w:rsidR="00DB5F41" w:rsidRPr="00A66ED0" w:rsidRDefault="00DB5F41" w:rsidP="00301346">
            <w:pPr>
              <w:tabs>
                <w:tab w:val="left" w:pos="729"/>
              </w:tabs>
              <w:jc w:val="center"/>
              <w:rPr>
                <w:rFonts w:ascii="Times New Roman" w:hAnsi="Times New Roman"/>
                <w:b/>
                <w:sz w:val="22"/>
                <w:szCs w:val="22"/>
                <w:lang w:val="en-GB"/>
              </w:rPr>
            </w:pPr>
          </w:p>
        </w:tc>
      </w:tr>
      <w:tr w:rsidR="00DB5F41" w:rsidRPr="00A66ED0" w14:paraId="61FB3D68" w14:textId="77777777" w:rsidTr="00A02A30">
        <w:trPr>
          <w:cantSplit/>
        </w:trPr>
        <w:tc>
          <w:tcPr>
            <w:tcW w:w="1134" w:type="dxa"/>
          </w:tcPr>
          <w:p w14:paraId="495A32D2" w14:textId="77777777" w:rsidR="00DB5F41" w:rsidRPr="00A66ED0" w:rsidRDefault="00DB5F41" w:rsidP="00301346">
            <w:pPr>
              <w:rPr>
                <w:rFonts w:ascii="Times New Roman" w:hAnsi="Times New Roman"/>
                <w:b/>
                <w:sz w:val="22"/>
                <w:szCs w:val="22"/>
                <w:highlight w:val="green"/>
                <w:lang w:val="en-GB"/>
              </w:rPr>
            </w:pPr>
            <w:r w:rsidRPr="00A66ED0">
              <w:rPr>
                <w:rFonts w:ascii="Times New Roman" w:hAnsi="Times New Roman"/>
                <w:b/>
                <w:sz w:val="22"/>
                <w:szCs w:val="22"/>
                <w:lang w:val="en-GB"/>
              </w:rPr>
              <w:t>1</w:t>
            </w:r>
          </w:p>
        </w:tc>
        <w:tc>
          <w:tcPr>
            <w:tcW w:w="13750" w:type="dxa"/>
            <w:gridSpan w:val="4"/>
            <w:vAlign w:val="center"/>
          </w:tcPr>
          <w:p w14:paraId="619C54AD" w14:textId="426F42D3" w:rsidR="00DB5F41" w:rsidRPr="00A66ED0" w:rsidRDefault="00DB5F41" w:rsidP="00DB5F41">
            <w:pPr>
              <w:tabs>
                <w:tab w:val="left" w:pos="729"/>
              </w:tabs>
              <w:rPr>
                <w:rFonts w:ascii="Times New Roman" w:hAnsi="Times New Roman"/>
                <w:b/>
                <w:sz w:val="22"/>
                <w:szCs w:val="22"/>
                <w:lang w:val="sr-Latn-RS"/>
              </w:rPr>
            </w:pPr>
            <w:r w:rsidRPr="00A66ED0">
              <w:rPr>
                <w:rFonts w:ascii="Times New Roman" w:hAnsi="Times New Roman"/>
                <w:b/>
                <w:sz w:val="22"/>
                <w:szCs w:val="22"/>
                <w:lang w:val="en-GB"/>
              </w:rPr>
              <w:t xml:space="preserve">Item name: </w:t>
            </w:r>
            <w:r w:rsidR="00C66C84" w:rsidRPr="00A66ED0">
              <w:rPr>
                <w:rFonts w:ascii="Times New Roman" w:hAnsi="Times New Roman"/>
                <w:b/>
                <w:sz w:val="22"/>
                <w:szCs w:val="22"/>
                <w:lang w:val="en-GB"/>
              </w:rPr>
              <w:t>Ultrasound device with (multifrequency probes and compatible printer and software)</w:t>
            </w:r>
          </w:p>
          <w:p w14:paraId="0200564B" w14:textId="6015DD05" w:rsidR="00596C09" w:rsidRPr="00A66ED0" w:rsidRDefault="00DB5F41" w:rsidP="00DB5F41">
            <w:pPr>
              <w:tabs>
                <w:tab w:val="left" w:pos="729"/>
              </w:tabs>
              <w:rPr>
                <w:rFonts w:ascii="Times New Roman" w:hAnsi="Times New Roman"/>
                <w:b/>
                <w:sz w:val="22"/>
                <w:szCs w:val="22"/>
                <w:lang w:val="en-GB"/>
              </w:rPr>
            </w:pPr>
            <w:r w:rsidRPr="00A66ED0">
              <w:rPr>
                <w:rFonts w:ascii="Times New Roman" w:hAnsi="Times New Roman"/>
                <w:b/>
                <w:sz w:val="22"/>
                <w:szCs w:val="22"/>
                <w:lang w:val="en-GB"/>
              </w:rPr>
              <w:t>Quantity: 1 set</w:t>
            </w:r>
          </w:p>
        </w:tc>
      </w:tr>
      <w:tr w:rsidR="00212666" w:rsidRPr="00A66ED0" w14:paraId="033A120B" w14:textId="77777777">
        <w:trPr>
          <w:cantSplit/>
        </w:trPr>
        <w:tc>
          <w:tcPr>
            <w:tcW w:w="1134" w:type="dxa"/>
          </w:tcPr>
          <w:p w14:paraId="690EC484" w14:textId="77777777" w:rsidR="00212666" w:rsidRPr="00A66ED0" w:rsidRDefault="00212666" w:rsidP="00212666">
            <w:pPr>
              <w:rPr>
                <w:rFonts w:ascii="Times New Roman" w:hAnsi="Times New Roman"/>
                <w:b/>
                <w:sz w:val="22"/>
                <w:szCs w:val="22"/>
                <w:lang w:val="en-GB"/>
              </w:rPr>
            </w:pPr>
          </w:p>
        </w:tc>
        <w:tc>
          <w:tcPr>
            <w:tcW w:w="4678" w:type="dxa"/>
            <w:vAlign w:val="center"/>
          </w:tcPr>
          <w:p w14:paraId="5FC05FE6" w14:textId="77777777" w:rsidR="00212666" w:rsidRPr="00A66ED0" w:rsidRDefault="001A35BE" w:rsidP="00555697">
            <w:pPr>
              <w:spacing w:before="100" w:beforeAutospacing="1" w:after="100" w:afterAutospacing="1"/>
              <w:rPr>
                <w:rFonts w:ascii="Times New Roman" w:hAnsi="Times New Roman"/>
                <w:b/>
                <w:bCs/>
                <w:sz w:val="22"/>
                <w:szCs w:val="22"/>
              </w:rPr>
            </w:pPr>
            <w:r w:rsidRPr="00A66ED0">
              <w:rPr>
                <w:rFonts w:ascii="Times New Roman" w:hAnsi="Times New Roman"/>
                <w:b/>
                <w:bCs/>
                <w:sz w:val="22"/>
                <w:szCs w:val="22"/>
              </w:rPr>
              <w:t>GENERAL:</w:t>
            </w:r>
          </w:p>
          <w:p w14:paraId="18E29995" w14:textId="77777777" w:rsidR="001A35BE" w:rsidRPr="00A66ED0" w:rsidRDefault="001A35BE" w:rsidP="001A35BE">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Adjustment via the control panel of depth, height (motor powered) and left-right. Digital depth gain control (TGC) with sliders via optional touch screen.</w:t>
            </w:r>
          </w:p>
          <w:p w14:paraId="482AA42C" w14:textId="77777777" w:rsidR="001A35BE" w:rsidRPr="00A66ED0" w:rsidRDefault="001A35BE" w:rsidP="001A35BE">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Main monitor size minimum 23", resolution minimum 1920 x 1080 pixels. Setting the monitor independently of the control panel, the monitor placed on the movable arm adjustable in height, depth, tilt and rotation.</w:t>
            </w:r>
          </w:p>
          <w:p w14:paraId="7695F9A9" w14:textId="4E66C8DC" w:rsidR="001A35BE" w:rsidRPr="00A66ED0" w:rsidRDefault="001A35BE" w:rsidP="00C0401D">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Additional high-resolution color screen for controlling the device, touch-sensitive, size minimum 12'.</w:t>
            </w:r>
          </w:p>
        </w:tc>
        <w:tc>
          <w:tcPr>
            <w:tcW w:w="4253" w:type="dxa"/>
            <w:vAlign w:val="center"/>
          </w:tcPr>
          <w:p w14:paraId="7297C885" w14:textId="77777777" w:rsidR="00212666" w:rsidRPr="00A66ED0" w:rsidRDefault="00212666" w:rsidP="00212666">
            <w:pPr>
              <w:rPr>
                <w:rFonts w:ascii="Times New Roman" w:hAnsi="Times New Roman"/>
                <w:sz w:val="22"/>
                <w:szCs w:val="22"/>
                <w:lang w:val="en-GB"/>
              </w:rPr>
            </w:pPr>
          </w:p>
        </w:tc>
        <w:tc>
          <w:tcPr>
            <w:tcW w:w="2835" w:type="dxa"/>
          </w:tcPr>
          <w:p w14:paraId="43F48788" w14:textId="77777777" w:rsidR="00212666" w:rsidRPr="00A66ED0" w:rsidRDefault="00212666" w:rsidP="00212666">
            <w:pPr>
              <w:rPr>
                <w:rFonts w:ascii="Times New Roman" w:hAnsi="Times New Roman"/>
                <w:b/>
                <w:sz w:val="22"/>
                <w:szCs w:val="22"/>
                <w:lang w:val="en-GB"/>
              </w:rPr>
            </w:pPr>
          </w:p>
        </w:tc>
        <w:tc>
          <w:tcPr>
            <w:tcW w:w="1984" w:type="dxa"/>
          </w:tcPr>
          <w:p w14:paraId="170057EE" w14:textId="77777777" w:rsidR="00212666" w:rsidRPr="00A66ED0" w:rsidRDefault="00212666" w:rsidP="00212666">
            <w:pPr>
              <w:rPr>
                <w:rFonts w:ascii="Times New Roman" w:hAnsi="Times New Roman"/>
                <w:b/>
                <w:sz w:val="22"/>
                <w:szCs w:val="22"/>
                <w:lang w:val="en-GB"/>
              </w:rPr>
            </w:pPr>
          </w:p>
        </w:tc>
      </w:tr>
      <w:tr w:rsidR="00CF2995" w:rsidRPr="00A66ED0" w14:paraId="23023E43" w14:textId="77777777">
        <w:trPr>
          <w:cantSplit/>
        </w:trPr>
        <w:tc>
          <w:tcPr>
            <w:tcW w:w="1134" w:type="dxa"/>
          </w:tcPr>
          <w:p w14:paraId="15E34FC8" w14:textId="77777777" w:rsidR="00CF2995" w:rsidRPr="00A66ED0" w:rsidRDefault="00CF2995" w:rsidP="00212666">
            <w:pPr>
              <w:rPr>
                <w:rFonts w:ascii="Times New Roman" w:hAnsi="Times New Roman"/>
                <w:b/>
                <w:sz w:val="22"/>
                <w:szCs w:val="22"/>
                <w:lang w:val="en-GB"/>
              </w:rPr>
            </w:pPr>
          </w:p>
        </w:tc>
        <w:tc>
          <w:tcPr>
            <w:tcW w:w="4678" w:type="dxa"/>
            <w:vAlign w:val="center"/>
          </w:tcPr>
          <w:p w14:paraId="4F03FA21"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Minimum 4 active connectors for ultrasound probes.</w:t>
            </w:r>
          </w:p>
          <w:p w14:paraId="669F991B" w14:textId="7E9FAB44" w:rsidR="00CF2995" w:rsidRPr="00A66ED0" w:rsidRDefault="00A56A2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lang w:val="sv-SE"/>
              </w:rPr>
              <w:t xml:space="preserve">The device must support at least 5 probe types: </w:t>
            </w:r>
            <w:r w:rsidR="00CF2995" w:rsidRPr="00A66ED0">
              <w:rPr>
                <w:rFonts w:ascii="Times New Roman" w:hAnsi="Times New Roman"/>
              </w:rPr>
              <w:t xml:space="preserve"> convex, sector, linear, </w:t>
            </w:r>
            <w:proofErr w:type="spellStart"/>
            <w:r w:rsidR="00CF2995" w:rsidRPr="00A66ED0">
              <w:rPr>
                <w:rFonts w:ascii="Times New Roman" w:hAnsi="Times New Roman"/>
              </w:rPr>
              <w:t>microconvex</w:t>
            </w:r>
            <w:proofErr w:type="spellEnd"/>
            <w:r w:rsidR="00CF2995" w:rsidRPr="00A66ED0">
              <w:rPr>
                <w:rFonts w:ascii="Times New Roman" w:hAnsi="Times New Roman"/>
              </w:rPr>
              <w:t xml:space="preserve"> and 3D probes.</w:t>
            </w:r>
          </w:p>
          <w:p w14:paraId="13C187D7"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Number of signal processing channels: minimum 11,750,000.</w:t>
            </w:r>
          </w:p>
          <w:p w14:paraId="0284ED38"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 xml:space="preserve">Dynamic range of the system: minimum 290 </w:t>
            </w:r>
            <w:proofErr w:type="spellStart"/>
            <w:r w:rsidRPr="00A66ED0">
              <w:rPr>
                <w:rFonts w:ascii="Times New Roman" w:hAnsi="Times New Roman"/>
              </w:rPr>
              <w:t>dB.</w:t>
            </w:r>
            <w:proofErr w:type="spellEnd"/>
          </w:p>
          <w:p w14:paraId="42F513C3" w14:textId="408D33F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 xml:space="preserve">System frequency range: minimum from 1 to 19 </w:t>
            </w:r>
            <w:proofErr w:type="spellStart"/>
            <w:r w:rsidRPr="00A66ED0">
              <w:rPr>
                <w:rFonts w:ascii="Times New Roman" w:hAnsi="Times New Roman"/>
              </w:rPr>
              <w:t>MHz.</w:t>
            </w:r>
            <w:proofErr w:type="spellEnd"/>
          </w:p>
          <w:p w14:paraId="4C7867D3" w14:textId="63836636"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Operation modes: 2D (B), M view, tissue harmonic imaging (THI), extended field of view for linear probes, color Doppler, pulsed Doppler (PW Doppler), Power Doppler, directional Power Doppler, triplex view - simultaneous view 2D, color Doppler and PW Doppler in real time.</w:t>
            </w:r>
          </w:p>
        </w:tc>
        <w:tc>
          <w:tcPr>
            <w:tcW w:w="4253" w:type="dxa"/>
            <w:vAlign w:val="center"/>
          </w:tcPr>
          <w:p w14:paraId="4233DE06" w14:textId="77777777" w:rsidR="00CF2995" w:rsidRPr="00A66ED0" w:rsidRDefault="00CF2995" w:rsidP="00212666">
            <w:pPr>
              <w:rPr>
                <w:rFonts w:ascii="Times New Roman" w:hAnsi="Times New Roman"/>
                <w:sz w:val="22"/>
                <w:szCs w:val="22"/>
                <w:lang w:val="en-GB"/>
              </w:rPr>
            </w:pPr>
          </w:p>
        </w:tc>
        <w:tc>
          <w:tcPr>
            <w:tcW w:w="2835" w:type="dxa"/>
          </w:tcPr>
          <w:p w14:paraId="5AD953E2" w14:textId="77777777" w:rsidR="00CF2995" w:rsidRPr="00A66ED0" w:rsidRDefault="00CF2995" w:rsidP="00212666">
            <w:pPr>
              <w:rPr>
                <w:rFonts w:ascii="Times New Roman" w:hAnsi="Times New Roman"/>
                <w:b/>
                <w:sz w:val="22"/>
                <w:szCs w:val="22"/>
                <w:lang w:val="en-GB"/>
              </w:rPr>
            </w:pPr>
          </w:p>
        </w:tc>
        <w:tc>
          <w:tcPr>
            <w:tcW w:w="1984" w:type="dxa"/>
          </w:tcPr>
          <w:p w14:paraId="5E73FEC9" w14:textId="77777777" w:rsidR="00CF2995" w:rsidRPr="00A66ED0" w:rsidRDefault="00CF2995" w:rsidP="00212666">
            <w:pPr>
              <w:rPr>
                <w:rFonts w:ascii="Times New Roman" w:hAnsi="Times New Roman"/>
                <w:b/>
                <w:sz w:val="22"/>
                <w:szCs w:val="22"/>
                <w:lang w:val="en-GB"/>
              </w:rPr>
            </w:pPr>
          </w:p>
        </w:tc>
      </w:tr>
      <w:tr w:rsidR="00D11E9A" w:rsidRPr="00A66ED0" w14:paraId="03A2CAB0" w14:textId="77777777">
        <w:trPr>
          <w:cantSplit/>
        </w:trPr>
        <w:tc>
          <w:tcPr>
            <w:tcW w:w="1134" w:type="dxa"/>
          </w:tcPr>
          <w:p w14:paraId="49C3718F" w14:textId="77777777" w:rsidR="00D11E9A" w:rsidRPr="00A66ED0" w:rsidRDefault="00D11E9A" w:rsidP="00212666">
            <w:pPr>
              <w:rPr>
                <w:rFonts w:ascii="Times New Roman" w:hAnsi="Times New Roman"/>
                <w:b/>
                <w:sz w:val="22"/>
                <w:szCs w:val="22"/>
                <w:lang w:val="en-GB"/>
              </w:rPr>
            </w:pPr>
          </w:p>
        </w:tc>
        <w:tc>
          <w:tcPr>
            <w:tcW w:w="4678" w:type="dxa"/>
            <w:vAlign w:val="center"/>
          </w:tcPr>
          <w:p w14:paraId="2B9C5FCE"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"2D (B) view:</w:t>
            </w:r>
          </w:p>
          <w:p w14:paraId="29142520"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depth of image display minimum 40 cm;</w:t>
            </w:r>
          </w:p>
          <w:p w14:paraId="04E0F473"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automatic image optimization by pressing one button;</w:t>
            </w:r>
          </w:p>
          <w:p w14:paraId="450E9F9E"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maximum refresh of the image minimum 9,600 frames per second;</w:t>
            </w:r>
          </w:p>
          <w:p w14:paraId="5D0E40F2"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minimal post-processing parameter setting: gain, change of gain factor, dynamic; range, grayscale map change."</w:t>
            </w:r>
          </w:p>
          <w:p w14:paraId="06DE67DF"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"Color Doppler:</w:t>
            </w:r>
          </w:p>
          <w:p w14:paraId="1D439554"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range of the speed scale minimum from 2 cm/s to 170 cm/s;</w:t>
            </w:r>
          </w:p>
          <w:p w14:paraId="44C47DA6"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the function of changing the parameters of the image in the post-processing, minimally: changing the color map, amplification, inversion."</w:t>
            </w:r>
          </w:p>
          <w:p w14:paraId="411523BE"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"Pulse Doppler (PW Doppler):</w:t>
            </w:r>
          </w:p>
          <w:p w14:paraId="63091314"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speed scale range from at least 10 cm/s to 1,070 cm/s;</w:t>
            </w:r>
          </w:p>
          <w:p w14:paraId="6E2DC50C"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Doppler angle adjustable minimum +/- 88⁰ in steps of maximum 1⁰;</w:t>
            </w:r>
          </w:p>
          <w:p w14:paraId="6CED54F1"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repetition frequency range (PRF) minimum from 1 kHz to 27 kHz;</w:t>
            </w:r>
          </w:p>
          <w:p w14:paraId="67E09DDB"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lastRenderedPageBreak/>
              <w:t xml:space="preserve"> - automatic Doppler calculation in real time, minimum PS, ED, PS/ED, PI, RI;</w:t>
            </w:r>
          </w:p>
          <w:p w14:paraId="2F14C196"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possibility of spectrum inversion and angle correction;</w:t>
            </w:r>
          </w:p>
          <w:p w14:paraId="4A5367F7"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automatic spectrum optimization by pressing one button, which adjusts the minimum: baseline, inversion, pulse Doppler frequency (PRF) in the live image and angle correction;</w:t>
            </w:r>
          </w:p>
          <w:p w14:paraId="7CC84BB7"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automatic positioning of the measuring volume (sample volume) and the angle of the Doppler beam;</w:t>
            </w:r>
          </w:p>
          <w:p w14:paraId="2B0D9548"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vascular reports;</w:t>
            </w:r>
          </w:p>
          <w:p w14:paraId="4324B0EA" w14:textId="77777777" w:rsidR="00CF2995" w:rsidRPr="00A66ED0" w:rsidRDefault="00CF2995" w:rsidP="00473429">
            <w:pPr>
              <w:spacing w:before="100" w:beforeAutospacing="1" w:after="100" w:afterAutospacing="1"/>
              <w:ind w:left="720"/>
              <w:rPr>
                <w:rFonts w:ascii="Times New Roman" w:hAnsi="Times New Roman"/>
                <w:sz w:val="22"/>
                <w:szCs w:val="22"/>
              </w:rPr>
            </w:pPr>
            <w:r w:rsidRPr="00A66ED0">
              <w:rPr>
                <w:rFonts w:ascii="Times New Roman" w:hAnsi="Times New Roman"/>
                <w:sz w:val="22"/>
                <w:szCs w:val="22"/>
              </w:rPr>
              <w:t xml:space="preserve"> - minimal adjustment of image and video parameters in post-processing: baseline shift, Doppler angle change, gray scale maps, spectrum inversion, display format."</w:t>
            </w:r>
          </w:p>
          <w:p w14:paraId="69E86917" w14:textId="71A3DEF7" w:rsidR="00D11E9A"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Reduction of speckle artifacts.</w:t>
            </w:r>
          </w:p>
        </w:tc>
        <w:tc>
          <w:tcPr>
            <w:tcW w:w="4253" w:type="dxa"/>
            <w:vAlign w:val="center"/>
          </w:tcPr>
          <w:p w14:paraId="14149803" w14:textId="77777777" w:rsidR="00D11E9A" w:rsidRPr="00A66ED0" w:rsidRDefault="00D11E9A" w:rsidP="00212666">
            <w:pPr>
              <w:rPr>
                <w:rFonts w:ascii="Times New Roman" w:hAnsi="Times New Roman"/>
                <w:sz w:val="22"/>
                <w:szCs w:val="22"/>
                <w:lang w:val="en-GB"/>
              </w:rPr>
            </w:pPr>
          </w:p>
        </w:tc>
        <w:tc>
          <w:tcPr>
            <w:tcW w:w="2835" w:type="dxa"/>
          </w:tcPr>
          <w:p w14:paraId="751859D8" w14:textId="77777777" w:rsidR="00D11E9A" w:rsidRPr="00A66ED0" w:rsidRDefault="00D11E9A" w:rsidP="00212666">
            <w:pPr>
              <w:rPr>
                <w:rFonts w:ascii="Times New Roman" w:hAnsi="Times New Roman"/>
                <w:b/>
                <w:sz w:val="22"/>
                <w:szCs w:val="22"/>
                <w:lang w:val="en-GB"/>
              </w:rPr>
            </w:pPr>
          </w:p>
        </w:tc>
        <w:tc>
          <w:tcPr>
            <w:tcW w:w="1984" w:type="dxa"/>
          </w:tcPr>
          <w:p w14:paraId="423B9A7F" w14:textId="77777777" w:rsidR="00D11E9A" w:rsidRPr="00A66ED0" w:rsidRDefault="00D11E9A" w:rsidP="00212666">
            <w:pPr>
              <w:rPr>
                <w:rFonts w:ascii="Times New Roman" w:hAnsi="Times New Roman"/>
                <w:b/>
                <w:sz w:val="22"/>
                <w:szCs w:val="22"/>
                <w:lang w:val="en-GB"/>
              </w:rPr>
            </w:pPr>
          </w:p>
        </w:tc>
      </w:tr>
      <w:tr w:rsidR="00D11E9A" w:rsidRPr="00A66ED0" w14:paraId="10A2A68E" w14:textId="77777777">
        <w:trPr>
          <w:cantSplit/>
        </w:trPr>
        <w:tc>
          <w:tcPr>
            <w:tcW w:w="1134" w:type="dxa"/>
          </w:tcPr>
          <w:p w14:paraId="2061F4DE" w14:textId="77777777" w:rsidR="00D11E9A" w:rsidRPr="00A66ED0" w:rsidRDefault="00D11E9A" w:rsidP="00212666">
            <w:pPr>
              <w:rPr>
                <w:rFonts w:ascii="Times New Roman" w:hAnsi="Times New Roman"/>
                <w:b/>
                <w:sz w:val="22"/>
                <w:szCs w:val="22"/>
                <w:lang w:val="en-GB"/>
              </w:rPr>
            </w:pPr>
          </w:p>
        </w:tc>
        <w:tc>
          <w:tcPr>
            <w:tcW w:w="4678" w:type="dxa"/>
            <w:vAlign w:val="center"/>
          </w:tcPr>
          <w:p w14:paraId="1E08A682"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Panoramic reconstructed view, display length minimum 60 cm.</w:t>
            </w:r>
          </w:p>
          <w:p w14:paraId="4CE87AE7"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Elastography program in 2D view using an acoustic pulse without the need for manual tissue pressure (shear wave). Results displayed visually and quantified by color in the selected area of ​​interest, display of results in kPa and m/s, possibility to adjust the size of the area of ​​interest.</w:t>
            </w:r>
          </w:p>
          <w:p w14:paraId="0DBFDA2B"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A program for imaging with contrast agents.</w:t>
            </w:r>
          </w:p>
          <w:p w14:paraId="14216CD4"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Attenuation assessment of the ultrasound beam in the liver available on one of the offered convex probes.</w:t>
            </w:r>
          </w:p>
          <w:p w14:paraId="6158C63F"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3D mode: 3D recording in B-mode, 3D breast recording, possibility to change the thickness of the displayed layers.</w:t>
            </w:r>
          </w:p>
          <w:p w14:paraId="25BA58CC"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Export images and videos in minimum AVI or JPEG or BMP or PNG or WMV formats.</w:t>
            </w:r>
          </w:p>
          <w:p w14:paraId="78ED51E3"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Video (cine) display.</w:t>
            </w:r>
          </w:p>
          <w:p w14:paraId="436B721E"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Storage of images and video sequences on the built-in HDD of minimum 1 TB, DVD(RW) and USB memory.</w:t>
            </w:r>
          </w:p>
          <w:p w14:paraId="0C05BE18"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proofErr w:type="gramStart"/>
            <w:r w:rsidRPr="00A66ED0">
              <w:rPr>
                <w:rFonts w:ascii="Times New Roman" w:hAnsi="Times New Roman"/>
              </w:rPr>
              <w:t>Connections at least</w:t>
            </w:r>
            <w:proofErr w:type="gramEnd"/>
            <w:r w:rsidRPr="00A66ED0">
              <w:rPr>
                <w:rFonts w:ascii="Times New Roman" w:hAnsi="Times New Roman"/>
              </w:rPr>
              <w:t>: Display Port or DVI or HDMI, network connection, 4 x USB.</w:t>
            </w:r>
          </w:p>
          <w:p w14:paraId="535A6659"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lastRenderedPageBreak/>
              <w:t>Integrated gel heater.</w:t>
            </w:r>
          </w:p>
          <w:p w14:paraId="4E15570C" w14:textId="77777777" w:rsidR="00CF2995"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Integrated UPS.</w:t>
            </w:r>
          </w:p>
          <w:p w14:paraId="68FBBD2A" w14:textId="23B944B9" w:rsidR="00D11E9A" w:rsidRPr="00A66ED0" w:rsidRDefault="00CF2995" w:rsidP="00CF2995">
            <w:pPr>
              <w:pStyle w:val="ListParagraph"/>
              <w:numPr>
                <w:ilvl w:val="0"/>
                <w:numId w:val="5"/>
              </w:numPr>
              <w:spacing w:before="100" w:beforeAutospacing="1" w:after="100" w:afterAutospacing="1"/>
              <w:rPr>
                <w:rFonts w:ascii="Times New Roman" w:hAnsi="Times New Roman"/>
              </w:rPr>
            </w:pPr>
            <w:r w:rsidRPr="00A66ED0">
              <w:rPr>
                <w:rFonts w:ascii="Times New Roman" w:hAnsi="Times New Roman"/>
              </w:rPr>
              <w:t>Built-in interface for network communication in a standardized format for digital imaging and communication in medicine, at a minimum: confirmation, printout, storage, modality worksheet, storage confirmation, modality procedural step performed, media exchange, structured reporting.</w:t>
            </w:r>
          </w:p>
        </w:tc>
        <w:tc>
          <w:tcPr>
            <w:tcW w:w="4253" w:type="dxa"/>
            <w:vAlign w:val="center"/>
          </w:tcPr>
          <w:p w14:paraId="1C94F044" w14:textId="77777777" w:rsidR="00D11E9A" w:rsidRPr="00A66ED0" w:rsidRDefault="00D11E9A" w:rsidP="00212666">
            <w:pPr>
              <w:rPr>
                <w:rFonts w:ascii="Times New Roman" w:hAnsi="Times New Roman"/>
                <w:sz w:val="22"/>
                <w:szCs w:val="22"/>
                <w:lang w:val="en-GB"/>
              </w:rPr>
            </w:pPr>
          </w:p>
        </w:tc>
        <w:tc>
          <w:tcPr>
            <w:tcW w:w="2835" w:type="dxa"/>
          </w:tcPr>
          <w:p w14:paraId="18D22BC9" w14:textId="77777777" w:rsidR="00D11E9A" w:rsidRPr="00A66ED0" w:rsidRDefault="00D11E9A" w:rsidP="00212666">
            <w:pPr>
              <w:rPr>
                <w:rFonts w:ascii="Times New Roman" w:hAnsi="Times New Roman"/>
                <w:b/>
                <w:sz w:val="22"/>
                <w:szCs w:val="22"/>
                <w:lang w:val="en-GB"/>
              </w:rPr>
            </w:pPr>
          </w:p>
        </w:tc>
        <w:tc>
          <w:tcPr>
            <w:tcW w:w="1984" w:type="dxa"/>
          </w:tcPr>
          <w:p w14:paraId="51E671A5" w14:textId="77777777" w:rsidR="00D11E9A" w:rsidRPr="00A66ED0" w:rsidRDefault="00D11E9A" w:rsidP="00212666">
            <w:pPr>
              <w:rPr>
                <w:rFonts w:ascii="Times New Roman" w:hAnsi="Times New Roman"/>
                <w:b/>
                <w:sz w:val="22"/>
                <w:szCs w:val="22"/>
                <w:lang w:val="en-GB"/>
              </w:rPr>
            </w:pPr>
          </w:p>
        </w:tc>
      </w:tr>
      <w:tr w:rsidR="00212666" w:rsidRPr="00A66ED0" w14:paraId="0F4BD68B" w14:textId="77777777" w:rsidTr="0022358C">
        <w:trPr>
          <w:cantSplit/>
        </w:trPr>
        <w:tc>
          <w:tcPr>
            <w:tcW w:w="1134" w:type="dxa"/>
          </w:tcPr>
          <w:p w14:paraId="0E41CF63" w14:textId="4381A294" w:rsidR="00212666" w:rsidRPr="00A66ED0" w:rsidRDefault="00212666" w:rsidP="00212666">
            <w:pPr>
              <w:rPr>
                <w:rFonts w:ascii="Times New Roman" w:hAnsi="Times New Roman"/>
                <w:b/>
                <w:sz w:val="22"/>
                <w:szCs w:val="22"/>
                <w:lang w:val="en-GB"/>
              </w:rPr>
            </w:pPr>
          </w:p>
        </w:tc>
        <w:tc>
          <w:tcPr>
            <w:tcW w:w="4678" w:type="dxa"/>
          </w:tcPr>
          <w:p w14:paraId="4C835F24" w14:textId="77777777" w:rsidR="00212666" w:rsidRPr="00A66ED0" w:rsidRDefault="00212666" w:rsidP="00212666">
            <w:pPr>
              <w:spacing w:before="100" w:beforeAutospacing="1" w:after="100" w:afterAutospacing="1"/>
              <w:rPr>
                <w:rFonts w:ascii="Times New Roman" w:hAnsi="Times New Roman"/>
                <w:b/>
                <w:bCs/>
                <w:sz w:val="22"/>
                <w:szCs w:val="22"/>
              </w:rPr>
            </w:pPr>
            <w:r w:rsidRPr="00A66ED0">
              <w:rPr>
                <w:rFonts w:ascii="Times New Roman" w:hAnsi="Times New Roman"/>
                <w:b/>
                <w:bCs/>
                <w:sz w:val="22"/>
                <w:szCs w:val="22"/>
              </w:rPr>
              <w:t>MULTIFREQUENCY PROBES:</w:t>
            </w:r>
          </w:p>
          <w:p w14:paraId="2C8327FE" w14:textId="77777777" w:rsidR="00212666" w:rsidRPr="00A66ED0" w:rsidRDefault="00212666">
            <w:pPr>
              <w:pStyle w:val="ListParagraph"/>
              <w:numPr>
                <w:ilvl w:val="0"/>
                <w:numId w:val="4"/>
              </w:numPr>
              <w:spacing w:before="100" w:beforeAutospacing="1" w:after="100" w:afterAutospacing="1"/>
              <w:rPr>
                <w:rFonts w:ascii="Times New Roman" w:hAnsi="Times New Roman"/>
                <w:b/>
                <w:bCs/>
                <w:lang w:val="sv-SE"/>
              </w:rPr>
            </w:pPr>
            <w:r w:rsidRPr="00A66ED0">
              <w:rPr>
                <w:rFonts w:ascii="Times New Roman" w:hAnsi="Times New Roman"/>
                <w:b/>
                <w:bCs/>
              </w:rPr>
              <w:t xml:space="preserve">Convex Probe </w:t>
            </w:r>
          </w:p>
          <w:p w14:paraId="5DA6D6C2" w14:textId="1062FFD9" w:rsidR="00212666" w:rsidRPr="00A66ED0" w:rsidRDefault="00ED75C9">
            <w:pPr>
              <w:numPr>
                <w:ilvl w:val="1"/>
                <w:numId w:val="3"/>
              </w:numPr>
              <w:spacing w:before="0" w:after="0"/>
              <w:rPr>
                <w:rFonts w:ascii="Times New Roman" w:hAnsi="Times New Roman"/>
                <w:sz w:val="22"/>
                <w:szCs w:val="22"/>
                <w:lang w:val="en-US"/>
              </w:rPr>
            </w:pPr>
            <w:r w:rsidRPr="00A66ED0">
              <w:rPr>
                <w:rFonts w:ascii="Times New Roman" w:hAnsi="Times New Roman"/>
                <w:sz w:val="22"/>
                <w:szCs w:val="22"/>
                <w:lang w:val="en-US"/>
              </w:rPr>
              <w:t xml:space="preserve">Convex probe </w:t>
            </w:r>
            <w:proofErr w:type="gramStart"/>
            <w:r w:rsidRPr="00A66ED0">
              <w:rPr>
                <w:rFonts w:ascii="Times New Roman" w:hAnsi="Times New Roman"/>
                <w:sz w:val="22"/>
                <w:szCs w:val="22"/>
                <w:lang w:val="en-US"/>
              </w:rPr>
              <w:t>made</w:t>
            </w:r>
            <w:proofErr w:type="gramEnd"/>
            <w:r w:rsidRPr="00A66ED0">
              <w:rPr>
                <w:rFonts w:ascii="Times New Roman" w:hAnsi="Times New Roman"/>
                <w:sz w:val="22"/>
                <w:szCs w:val="22"/>
                <w:lang w:val="en-US"/>
              </w:rPr>
              <w:t xml:space="preserve"> from one piece of crystal, frequency range minimum from 1 to 6 </w:t>
            </w:r>
            <w:proofErr w:type="spellStart"/>
            <w:r w:rsidRPr="00A66ED0">
              <w:rPr>
                <w:rFonts w:ascii="Times New Roman" w:hAnsi="Times New Roman"/>
                <w:sz w:val="22"/>
                <w:szCs w:val="22"/>
                <w:lang w:val="en-US"/>
              </w:rPr>
              <w:t>MHz.</w:t>
            </w:r>
            <w:proofErr w:type="spellEnd"/>
            <w:r w:rsidRPr="00A66ED0">
              <w:rPr>
                <w:rFonts w:ascii="Times New Roman" w:hAnsi="Times New Roman"/>
                <w:sz w:val="22"/>
                <w:szCs w:val="22"/>
                <w:lang w:val="en-US"/>
              </w:rPr>
              <w:t xml:space="preserve"> Number of elements: minimum 192. Display angle minimum 60°. Display width minimum 62 mm.</w:t>
            </w:r>
          </w:p>
          <w:p w14:paraId="455D9B59" w14:textId="26947A30" w:rsidR="00212666" w:rsidRPr="00A66ED0" w:rsidRDefault="00212666">
            <w:pPr>
              <w:pStyle w:val="ListParagraph"/>
              <w:numPr>
                <w:ilvl w:val="0"/>
                <w:numId w:val="4"/>
              </w:numPr>
              <w:spacing w:before="100" w:beforeAutospacing="1" w:after="100" w:afterAutospacing="1"/>
              <w:rPr>
                <w:rFonts w:ascii="Times New Roman" w:hAnsi="Times New Roman"/>
              </w:rPr>
            </w:pPr>
            <w:r w:rsidRPr="00A66ED0">
              <w:rPr>
                <w:rFonts w:ascii="Times New Roman" w:hAnsi="Times New Roman"/>
                <w:b/>
                <w:bCs/>
              </w:rPr>
              <w:t>Linear Probe</w:t>
            </w:r>
          </w:p>
          <w:p w14:paraId="0D1195B6" w14:textId="520BCABE" w:rsidR="00325125" w:rsidRPr="00A66ED0" w:rsidRDefault="00ED75C9" w:rsidP="00C0401D">
            <w:pPr>
              <w:pStyle w:val="ListParagraph"/>
              <w:numPr>
                <w:ilvl w:val="1"/>
                <w:numId w:val="6"/>
              </w:numPr>
              <w:spacing w:before="100" w:beforeAutospacing="1" w:after="100" w:afterAutospacing="1"/>
              <w:rPr>
                <w:rFonts w:ascii="Times New Roman" w:hAnsi="Times New Roman"/>
              </w:rPr>
            </w:pPr>
            <w:r w:rsidRPr="00A66ED0">
              <w:rPr>
                <w:rFonts w:ascii="Times New Roman" w:hAnsi="Times New Roman"/>
              </w:rPr>
              <w:t xml:space="preserve">Linear probe with a minimum frequency range of 5 to 18 </w:t>
            </w:r>
            <w:proofErr w:type="spellStart"/>
            <w:r w:rsidRPr="00A66ED0">
              <w:rPr>
                <w:rFonts w:ascii="Times New Roman" w:hAnsi="Times New Roman"/>
              </w:rPr>
              <w:t>MHz.</w:t>
            </w:r>
            <w:proofErr w:type="spellEnd"/>
            <w:r w:rsidRPr="00A66ED0">
              <w:rPr>
                <w:rFonts w:ascii="Times New Roman" w:hAnsi="Times New Roman"/>
              </w:rPr>
              <w:t xml:space="preserve"> Number of elements: minimum 256. Display width minimum 50 mm.</w:t>
            </w:r>
          </w:p>
          <w:p w14:paraId="19E201C8" w14:textId="5B3B82AB" w:rsidR="00212666" w:rsidRPr="00A66ED0" w:rsidRDefault="00212666">
            <w:pPr>
              <w:pStyle w:val="ListParagraph"/>
              <w:numPr>
                <w:ilvl w:val="0"/>
                <w:numId w:val="4"/>
              </w:numPr>
              <w:spacing w:before="100" w:beforeAutospacing="1" w:after="100" w:afterAutospacing="1"/>
              <w:rPr>
                <w:rFonts w:ascii="Times New Roman" w:hAnsi="Times New Roman"/>
                <w:b/>
                <w:bCs/>
              </w:rPr>
            </w:pPr>
            <w:r w:rsidRPr="00A66ED0">
              <w:rPr>
                <w:rFonts w:ascii="Times New Roman" w:hAnsi="Times New Roman"/>
                <w:b/>
                <w:bCs/>
              </w:rPr>
              <w:t xml:space="preserve">Convex transvaginal </w:t>
            </w:r>
            <w:r w:rsidR="00473429" w:rsidRPr="00A66ED0">
              <w:rPr>
                <w:rFonts w:ascii="Times New Roman" w:hAnsi="Times New Roman"/>
                <w:b/>
                <w:bCs/>
              </w:rPr>
              <w:t>P</w:t>
            </w:r>
            <w:r w:rsidRPr="00A66ED0">
              <w:rPr>
                <w:rFonts w:ascii="Times New Roman" w:hAnsi="Times New Roman"/>
                <w:b/>
                <w:bCs/>
              </w:rPr>
              <w:t>robe</w:t>
            </w:r>
            <w:r w:rsidR="00325125" w:rsidRPr="00A66ED0">
              <w:rPr>
                <w:rFonts w:ascii="Times New Roman" w:hAnsi="Times New Roman"/>
                <w:b/>
                <w:bCs/>
              </w:rPr>
              <w:t>:</w:t>
            </w:r>
          </w:p>
          <w:p w14:paraId="2F1CACBF" w14:textId="48AEAE15" w:rsidR="00325125" w:rsidRPr="00A66ED0" w:rsidRDefault="00ED75C9" w:rsidP="00C0401D">
            <w:pPr>
              <w:pStyle w:val="ListParagraph"/>
              <w:numPr>
                <w:ilvl w:val="1"/>
                <w:numId w:val="7"/>
              </w:numPr>
              <w:spacing w:before="100" w:beforeAutospacing="1" w:after="100" w:afterAutospacing="1"/>
              <w:rPr>
                <w:rFonts w:ascii="Times New Roman" w:hAnsi="Times New Roman"/>
              </w:rPr>
            </w:pPr>
            <w:r w:rsidRPr="00A66ED0">
              <w:rPr>
                <w:rFonts w:ascii="Times New Roman" w:hAnsi="Times New Roman"/>
              </w:rPr>
              <w:t xml:space="preserve">Convex transvaginal probe with a minimum frequency range of 3 to 12 </w:t>
            </w:r>
            <w:proofErr w:type="spellStart"/>
            <w:r w:rsidRPr="00A66ED0">
              <w:rPr>
                <w:rFonts w:ascii="Times New Roman" w:hAnsi="Times New Roman"/>
              </w:rPr>
              <w:t>MHz.</w:t>
            </w:r>
            <w:proofErr w:type="spellEnd"/>
            <w:r w:rsidRPr="00A66ED0">
              <w:rPr>
                <w:rFonts w:ascii="Times New Roman" w:hAnsi="Times New Roman"/>
              </w:rPr>
              <w:t xml:space="preserve"> Number of elements: minimum 192. Display angle minimum 130°. Display width minimum 28 mm.</w:t>
            </w:r>
          </w:p>
          <w:p w14:paraId="574D05F9" w14:textId="3D75AECC" w:rsidR="00AD13C7" w:rsidRPr="00A66ED0" w:rsidRDefault="00AD13C7" w:rsidP="00AD13C7">
            <w:pPr>
              <w:pStyle w:val="ListParagraph"/>
              <w:numPr>
                <w:ilvl w:val="0"/>
                <w:numId w:val="4"/>
              </w:numPr>
              <w:spacing w:before="100" w:beforeAutospacing="1" w:after="100" w:afterAutospacing="1"/>
              <w:rPr>
                <w:rFonts w:ascii="Times New Roman" w:hAnsi="Times New Roman"/>
                <w:b/>
                <w:bCs/>
              </w:rPr>
            </w:pPr>
            <w:r w:rsidRPr="00A66ED0">
              <w:rPr>
                <w:rFonts w:ascii="Times New Roman" w:hAnsi="Times New Roman"/>
                <w:b/>
                <w:bCs/>
              </w:rPr>
              <w:t xml:space="preserve">Linear volumetric </w:t>
            </w:r>
            <w:r w:rsidR="00473429" w:rsidRPr="00A66ED0">
              <w:rPr>
                <w:rFonts w:ascii="Times New Roman" w:hAnsi="Times New Roman"/>
                <w:b/>
                <w:bCs/>
              </w:rPr>
              <w:t>P</w:t>
            </w:r>
            <w:r w:rsidRPr="00A66ED0">
              <w:rPr>
                <w:rFonts w:ascii="Times New Roman" w:hAnsi="Times New Roman"/>
                <w:b/>
                <w:bCs/>
              </w:rPr>
              <w:t>robe:</w:t>
            </w:r>
          </w:p>
          <w:p w14:paraId="67B02C38" w14:textId="5F574D08" w:rsidR="00AD13C7" w:rsidRPr="00A66ED0" w:rsidRDefault="00AD13C7" w:rsidP="00C0401D">
            <w:pPr>
              <w:pStyle w:val="ListParagraph"/>
              <w:numPr>
                <w:ilvl w:val="1"/>
                <w:numId w:val="8"/>
              </w:numPr>
              <w:spacing w:before="100" w:beforeAutospacing="1" w:after="100" w:afterAutospacing="1"/>
              <w:rPr>
                <w:rFonts w:ascii="Times New Roman" w:hAnsi="Times New Roman"/>
              </w:rPr>
            </w:pPr>
            <w:r w:rsidRPr="00A66ED0">
              <w:rPr>
                <w:rFonts w:ascii="Times New Roman" w:hAnsi="Times New Roman"/>
              </w:rPr>
              <w:t xml:space="preserve">Linear volumetric probe (3D) with a minimum range of 5 to 16 </w:t>
            </w:r>
            <w:proofErr w:type="spellStart"/>
            <w:r w:rsidRPr="00A66ED0">
              <w:rPr>
                <w:rFonts w:ascii="Times New Roman" w:hAnsi="Times New Roman"/>
              </w:rPr>
              <w:t>MHz.</w:t>
            </w:r>
            <w:proofErr w:type="spellEnd"/>
            <w:r w:rsidRPr="00A66ED0">
              <w:rPr>
                <w:rFonts w:ascii="Times New Roman" w:hAnsi="Times New Roman"/>
              </w:rPr>
              <w:t xml:space="preserve"> Display width minimum 38 mm.</w:t>
            </w:r>
          </w:p>
          <w:p w14:paraId="7F0F9771" w14:textId="56A9ED0B" w:rsidR="00212666" w:rsidRPr="00A66ED0" w:rsidRDefault="00212666" w:rsidP="00212666">
            <w:pPr>
              <w:spacing w:before="100" w:beforeAutospacing="1" w:after="100" w:afterAutospacing="1"/>
              <w:rPr>
                <w:rFonts w:ascii="Times New Roman" w:hAnsi="Times New Roman"/>
                <w:b/>
                <w:bCs/>
                <w:sz w:val="22"/>
                <w:szCs w:val="22"/>
              </w:rPr>
            </w:pPr>
            <w:r w:rsidRPr="00A66ED0">
              <w:rPr>
                <w:rFonts w:ascii="Times New Roman" w:hAnsi="Times New Roman"/>
                <w:b/>
                <w:bCs/>
                <w:sz w:val="22"/>
                <w:szCs w:val="22"/>
              </w:rPr>
              <w:t>PERIPHERAL DEVICES:</w:t>
            </w:r>
          </w:p>
          <w:p w14:paraId="5D024A8C" w14:textId="77777777" w:rsidR="00062A26" w:rsidRPr="00A66ED0" w:rsidRDefault="00212666" w:rsidP="00062A26">
            <w:pPr>
              <w:pStyle w:val="ListParagraph"/>
              <w:numPr>
                <w:ilvl w:val="0"/>
                <w:numId w:val="4"/>
              </w:numPr>
              <w:spacing w:before="100" w:beforeAutospacing="1" w:after="100" w:afterAutospacing="1"/>
              <w:rPr>
                <w:rFonts w:ascii="Times New Roman" w:hAnsi="Times New Roman"/>
                <w:b/>
                <w:bCs/>
                <w:lang w:val="sv-SE"/>
              </w:rPr>
            </w:pPr>
            <w:r w:rsidRPr="00A66ED0">
              <w:rPr>
                <w:rFonts w:ascii="Times New Roman" w:hAnsi="Times New Roman"/>
              </w:rPr>
              <w:t>Black and White Thermal Printer</w:t>
            </w:r>
          </w:p>
          <w:p w14:paraId="02900B62" w14:textId="3DF57D20" w:rsidR="00062A26" w:rsidRPr="00A66ED0" w:rsidRDefault="00062A26" w:rsidP="00062A26">
            <w:pPr>
              <w:spacing w:before="100" w:beforeAutospacing="1" w:after="100" w:afterAutospacing="1"/>
              <w:rPr>
                <w:rFonts w:ascii="Times New Roman" w:hAnsi="Times New Roman"/>
                <w:b/>
                <w:bCs/>
                <w:sz w:val="22"/>
                <w:szCs w:val="22"/>
              </w:rPr>
            </w:pPr>
            <w:r w:rsidRPr="00A66ED0">
              <w:rPr>
                <w:rFonts w:ascii="Times New Roman" w:hAnsi="Times New Roman"/>
                <w:b/>
                <w:bCs/>
                <w:sz w:val="22"/>
                <w:szCs w:val="22"/>
              </w:rPr>
              <w:lastRenderedPageBreak/>
              <w:t>WARRANTY:</w:t>
            </w:r>
          </w:p>
          <w:p w14:paraId="0DBDB6AD" w14:textId="363275C4" w:rsidR="007A755A" w:rsidRPr="00A66ED0" w:rsidRDefault="00062A26" w:rsidP="007A755A">
            <w:pPr>
              <w:pStyle w:val="ListParagraph"/>
              <w:numPr>
                <w:ilvl w:val="1"/>
                <w:numId w:val="8"/>
              </w:numPr>
              <w:spacing w:before="100" w:beforeAutospacing="1" w:after="100" w:afterAutospacing="1"/>
              <w:rPr>
                <w:rFonts w:ascii="Times New Roman" w:hAnsi="Times New Roman"/>
                <w:b/>
                <w:bCs/>
                <w:lang w:val="sv-SE"/>
              </w:rPr>
            </w:pPr>
            <w:r w:rsidRPr="00A66ED0">
              <w:rPr>
                <w:rFonts w:ascii="Times New Roman" w:hAnsi="Times New Roman"/>
              </w:rPr>
              <w:t>5 years minimum</w:t>
            </w:r>
          </w:p>
        </w:tc>
        <w:tc>
          <w:tcPr>
            <w:tcW w:w="4253" w:type="dxa"/>
          </w:tcPr>
          <w:p w14:paraId="4215B6AE" w14:textId="77777777" w:rsidR="00212666" w:rsidRPr="00A66ED0" w:rsidRDefault="00212666" w:rsidP="00212666">
            <w:pPr>
              <w:rPr>
                <w:rFonts w:ascii="Times New Roman" w:hAnsi="Times New Roman"/>
                <w:b/>
                <w:sz w:val="22"/>
                <w:szCs w:val="22"/>
                <w:highlight w:val="green"/>
                <w:lang w:val="en-GB"/>
              </w:rPr>
            </w:pPr>
          </w:p>
        </w:tc>
        <w:tc>
          <w:tcPr>
            <w:tcW w:w="2835" w:type="dxa"/>
          </w:tcPr>
          <w:p w14:paraId="560E1504" w14:textId="77777777" w:rsidR="00212666" w:rsidRPr="00A66ED0" w:rsidRDefault="00212666" w:rsidP="00212666">
            <w:pPr>
              <w:rPr>
                <w:rFonts w:ascii="Times New Roman" w:hAnsi="Times New Roman"/>
                <w:b/>
                <w:sz w:val="22"/>
                <w:szCs w:val="22"/>
                <w:highlight w:val="green"/>
                <w:lang w:val="en-GB"/>
              </w:rPr>
            </w:pPr>
          </w:p>
        </w:tc>
        <w:tc>
          <w:tcPr>
            <w:tcW w:w="1984" w:type="dxa"/>
          </w:tcPr>
          <w:p w14:paraId="75491231" w14:textId="77777777" w:rsidR="00212666" w:rsidRPr="00A66ED0" w:rsidRDefault="00212666" w:rsidP="00212666">
            <w:pPr>
              <w:rPr>
                <w:rFonts w:ascii="Times New Roman" w:hAnsi="Times New Roman"/>
                <w:b/>
                <w:sz w:val="22"/>
                <w:szCs w:val="22"/>
                <w:highlight w:val="green"/>
                <w:lang w:val="en-GB"/>
              </w:rPr>
            </w:pPr>
          </w:p>
        </w:tc>
      </w:tr>
    </w:tbl>
    <w:p w14:paraId="35EDABA2" w14:textId="77777777" w:rsidR="00104DB7" w:rsidRPr="0050579C" w:rsidRDefault="00104DB7" w:rsidP="00D10EF9">
      <w:pPr>
        <w:rPr>
          <w:rFonts w:ascii="Times New Roman" w:hAnsi="Times New Roman"/>
          <w:sz w:val="22"/>
          <w:szCs w:val="22"/>
          <w:lang w:val="en-GB"/>
        </w:rPr>
      </w:pPr>
    </w:p>
    <w:sectPr w:rsidR="00104DB7" w:rsidRPr="0050579C" w:rsidSect="00482BFB">
      <w:pgSz w:w="16838" w:h="11906" w:orient="landscape" w:code="9"/>
      <w:pgMar w:top="851" w:right="1134" w:bottom="1843"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E6BC4" w14:textId="77777777" w:rsidR="004748E2" w:rsidRDefault="004748E2">
      <w:r>
        <w:separator/>
      </w:r>
    </w:p>
  </w:endnote>
  <w:endnote w:type="continuationSeparator" w:id="0">
    <w:p w14:paraId="7895AD14" w14:textId="77777777" w:rsidR="004748E2" w:rsidRDefault="00474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CC543" w14:textId="77777777" w:rsidR="004748E2" w:rsidRDefault="004748E2">
      <w:r>
        <w:separator/>
      </w:r>
    </w:p>
  </w:footnote>
  <w:footnote w:type="continuationSeparator" w:id="0">
    <w:p w14:paraId="383A3D97" w14:textId="77777777" w:rsidR="004748E2" w:rsidRDefault="00474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50830"/>
    <w:multiLevelType w:val="hybridMultilevel"/>
    <w:tmpl w:val="72360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E6E03"/>
    <w:multiLevelType w:val="hybridMultilevel"/>
    <w:tmpl w:val="B052DAD6"/>
    <w:lvl w:ilvl="0" w:tplc="FFFFFFFF">
      <w:start w:val="1"/>
      <w:numFmt w:val="bullet"/>
      <w:lvlText w:val=""/>
      <w:lvlJc w:val="left"/>
      <w:pPr>
        <w:ind w:left="720" w:hanging="360"/>
      </w:pPr>
      <w:rPr>
        <w:rFonts w:ascii="Symbol" w:hAnsi="Symbol" w:hint="default"/>
      </w:rPr>
    </w:lvl>
    <w:lvl w:ilvl="1" w:tplc="CC9C0D3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54848D7"/>
    <w:multiLevelType w:val="multilevel"/>
    <w:tmpl w:val="CF466FB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D0EAD"/>
    <w:multiLevelType w:val="hybridMultilevel"/>
    <w:tmpl w:val="0500101C"/>
    <w:lvl w:ilvl="0" w:tplc="FFFFFFFF">
      <w:start w:val="1"/>
      <w:numFmt w:val="bullet"/>
      <w:lvlText w:val=""/>
      <w:lvlJc w:val="left"/>
      <w:pPr>
        <w:ind w:left="720" w:hanging="360"/>
      </w:pPr>
      <w:rPr>
        <w:rFonts w:ascii="Symbol" w:hAnsi="Symbol" w:hint="default"/>
      </w:rPr>
    </w:lvl>
    <w:lvl w:ilvl="1" w:tplc="CC9C0D3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69F476AF"/>
    <w:multiLevelType w:val="hybridMultilevel"/>
    <w:tmpl w:val="C5E8C8F2"/>
    <w:lvl w:ilvl="0" w:tplc="FFFFFFFF">
      <w:start w:val="1"/>
      <w:numFmt w:val="bullet"/>
      <w:lvlText w:val=""/>
      <w:lvlJc w:val="left"/>
      <w:pPr>
        <w:ind w:left="720" w:hanging="360"/>
      </w:pPr>
      <w:rPr>
        <w:rFonts w:ascii="Symbol" w:hAnsi="Symbol" w:hint="default"/>
      </w:rPr>
    </w:lvl>
    <w:lvl w:ilvl="1" w:tplc="CC9C0D3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F182C96"/>
    <w:multiLevelType w:val="hybridMultilevel"/>
    <w:tmpl w:val="6A604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2117655">
    <w:abstractNumId w:val="5"/>
  </w:num>
  <w:num w:numId="2" w16cid:durableId="529491023">
    <w:abstractNumId w:val="0"/>
  </w:num>
  <w:num w:numId="3" w16cid:durableId="408700242">
    <w:abstractNumId w:val="3"/>
  </w:num>
  <w:num w:numId="4" w16cid:durableId="1217550524">
    <w:abstractNumId w:val="1"/>
  </w:num>
  <w:num w:numId="5" w16cid:durableId="221719925">
    <w:abstractNumId w:val="8"/>
  </w:num>
  <w:num w:numId="6" w16cid:durableId="1398437097">
    <w:abstractNumId w:val="2"/>
  </w:num>
  <w:num w:numId="7" w16cid:durableId="699093416">
    <w:abstractNumId w:val="4"/>
  </w:num>
  <w:num w:numId="8" w16cid:durableId="175204366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6F3"/>
    <w:rsid w:val="00003C1F"/>
    <w:rsid w:val="000301B7"/>
    <w:rsid w:val="00034B1D"/>
    <w:rsid w:val="00040CF1"/>
    <w:rsid w:val="00041516"/>
    <w:rsid w:val="000417E2"/>
    <w:rsid w:val="00043159"/>
    <w:rsid w:val="00043277"/>
    <w:rsid w:val="000507A1"/>
    <w:rsid w:val="00051DD7"/>
    <w:rsid w:val="00056EAA"/>
    <w:rsid w:val="00062A26"/>
    <w:rsid w:val="00063C56"/>
    <w:rsid w:val="000714BB"/>
    <w:rsid w:val="000726B9"/>
    <w:rsid w:val="00085CA1"/>
    <w:rsid w:val="00087F35"/>
    <w:rsid w:val="0009286D"/>
    <w:rsid w:val="000A7A2C"/>
    <w:rsid w:val="000B1236"/>
    <w:rsid w:val="000B6140"/>
    <w:rsid w:val="000B6147"/>
    <w:rsid w:val="000C346B"/>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1F65"/>
    <w:rsid w:val="0014659F"/>
    <w:rsid w:val="00150767"/>
    <w:rsid w:val="00153236"/>
    <w:rsid w:val="001536B3"/>
    <w:rsid w:val="00157DEE"/>
    <w:rsid w:val="001766D9"/>
    <w:rsid w:val="00181980"/>
    <w:rsid w:val="00187253"/>
    <w:rsid w:val="001932AF"/>
    <w:rsid w:val="001937B4"/>
    <w:rsid w:val="00193945"/>
    <w:rsid w:val="001A35BE"/>
    <w:rsid w:val="001A3CB9"/>
    <w:rsid w:val="001B5454"/>
    <w:rsid w:val="001D0532"/>
    <w:rsid w:val="001E4648"/>
    <w:rsid w:val="001E531F"/>
    <w:rsid w:val="001F5421"/>
    <w:rsid w:val="002028EA"/>
    <w:rsid w:val="00211E0F"/>
    <w:rsid w:val="00212666"/>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0893"/>
    <w:rsid w:val="002A10F1"/>
    <w:rsid w:val="002B0798"/>
    <w:rsid w:val="002B6401"/>
    <w:rsid w:val="002C649A"/>
    <w:rsid w:val="002D2FC0"/>
    <w:rsid w:val="002F1222"/>
    <w:rsid w:val="00301346"/>
    <w:rsid w:val="0030264D"/>
    <w:rsid w:val="0030325F"/>
    <w:rsid w:val="0030381F"/>
    <w:rsid w:val="00304BA3"/>
    <w:rsid w:val="00322263"/>
    <w:rsid w:val="00325125"/>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87E86"/>
    <w:rsid w:val="00396F1B"/>
    <w:rsid w:val="003B292D"/>
    <w:rsid w:val="003B56E5"/>
    <w:rsid w:val="003D3CAA"/>
    <w:rsid w:val="003D7611"/>
    <w:rsid w:val="003F1B1A"/>
    <w:rsid w:val="003F2FA4"/>
    <w:rsid w:val="003F3B51"/>
    <w:rsid w:val="003F7DB7"/>
    <w:rsid w:val="0040221E"/>
    <w:rsid w:val="00405493"/>
    <w:rsid w:val="00420666"/>
    <w:rsid w:val="00426276"/>
    <w:rsid w:val="004300D4"/>
    <w:rsid w:val="004316F0"/>
    <w:rsid w:val="0043644C"/>
    <w:rsid w:val="004554CB"/>
    <w:rsid w:val="00461D7B"/>
    <w:rsid w:val="004701D8"/>
    <w:rsid w:val="00471C24"/>
    <w:rsid w:val="00473429"/>
    <w:rsid w:val="004748E2"/>
    <w:rsid w:val="004775D2"/>
    <w:rsid w:val="00482BFB"/>
    <w:rsid w:val="00483E26"/>
    <w:rsid w:val="00496BB4"/>
    <w:rsid w:val="004A7ED9"/>
    <w:rsid w:val="004C2829"/>
    <w:rsid w:val="004C35B5"/>
    <w:rsid w:val="004C73B6"/>
    <w:rsid w:val="004D2FD8"/>
    <w:rsid w:val="004E1A4E"/>
    <w:rsid w:val="004F5C57"/>
    <w:rsid w:val="00501FF0"/>
    <w:rsid w:val="0050579C"/>
    <w:rsid w:val="005108FD"/>
    <w:rsid w:val="005348FF"/>
    <w:rsid w:val="00535826"/>
    <w:rsid w:val="00536B4A"/>
    <w:rsid w:val="00543F1F"/>
    <w:rsid w:val="005534D0"/>
    <w:rsid w:val="00555697"/>
    <w:rsid w:val="00575CB0"/>
    <w:rsid w:val="00587817"/>
    <w:rsid w:val="00591F23"/>
    <w:rsid w:val="00593550"/>
    <w:rsid w:val="00596C09"/>
    <w:rsid w:val="005A50C0"/>
    <w:rsid w:val="005B2018"/>
    <w:rsid w:val="005C0EA1"/>
    <w:rsid w:val="005C4176"/>
    <w:rsid w:val="005D2116"/>
    <w:rsid w:val="005D2717"/>
    <w:rsid w:val="005D3833"/>
    <w:rsid w:val="005D7FFB"/>
    <w:rsid w:val="005F3C51"/>
    <w:rsid w:val="005F62D0"/>
    <w:rsid w:val="00615B69"/>
    <w:rsid w:val="006311FE"/>
    <w:rsid w:val="00633829"/>
    <w:rsid w:val="006408AC"/>
    <w:rsid w:val="006440DF"/>
    <w:rsid w:val="006617CA"/>
    <w:rsid w:val="0066210E"/>
    <w:rsid w:val="0066519D"/>
    <w:rsid w:val="00670C3D"/>
    <w:rsid w:val="00674E16"/>
    <w:rsid w:val="00677500"/>
    <w:rsid w:val="0068247E"/>
    <w:rsid w:val="006917B2"/>
    <w:rsid w:val="00694D46"/>
    <w:rsid w:val="006B0AB1"/>
    <w:rsid w:val="006B5A0E"/>
    <w:rsid w:val="006C2F05"/>
    <w:rsid w:val="006C3DAD"/>
    <w:rsid w:val="006E56FD"/>
    <w:rsid w:val="006E6880"/>
    <w:rsid w:val="007001B7"/>
    <w:rsid w:val="00702D85"/>
    <w:rsid w:val="00711C72"/>
    <w:rsid w:val="00714BFE"/>
    <w:rsid w:val="0073450F"/>
    <w:rsid w:val="00735703"/>
    <w:rsid w:val="0075384B"/>
    <w:rsid w:val="0075465B"/>
    <w:rsid w:val="00777E99"/>
    <w:rsid w:val="0078178B"/>
    <w:rsid w:val="00792A1B"/>
    <w:rsid w:val="007970FC"/>
    <w:rsid w:val="007A49DF"/>
    <w:rsid w:val="007A755A"/>
    <w:rsid w:val="007B65DB"/>
    <w:rsid w:val="007C0BDD"/>
    <w:rsid w:val="007C1656"/>
    <w:rsid w:val="007C3639"/>
    <w:rsid w:val="007C75E0"/>
    <w:rsid w:val="007D228F"/>
    <w:rsid w:val="007D5FA2"/>
    <w:rsid w:val="007E3D5F"/>
    <w:rsid w:val="007E4FFB"/>
    <w:rsid w:val="007E53F9"/>
    <w:rsid w:val="007F242E"/>
    <w:rsid w:val="00806CE0"/>
    <w:rsid w:val="00811F58"/>
    <w:rsid w:val="00822CBC"/>
    <w:rsid w:val="008512E1"/>
    <w:rsid w:val="0085180E"/>
    <w:rsid w:val="00853F9D"/>
    <w:rsid w:val="008552E8"/>
    <w:rsid w:val="0085667F"/>
    <w:rsid w:val="008617F3"/>
    <w:rsid w:val="00873D31"/>
    <w:rsid w:val="008766DD"/>
    <w:rsid w:val="008808CB"/>
    <w:rsid w:val="00882B76"/>
    <w:rsid w:val="008859E6"/>
    <w:rsid w:val="0089794B"/>
    <w:rsid w:val="008A39B7"/>
    <w:rsid w:val="008B5A9D"/>
    <w:rsid w:val="008C14ED"/>
    <w:rsid w:val="008D4CD3"/>
    <w:rsid w:val="008D4F38"/>
    <w:rsid w:val="008E40E2"/>
    <w:rsid w:val="008F198A"/>
    <w:rsid w:val="00920A51"/>
    <w:rsid w:val="00922542"/>
    <w:rsid w:val="0093582A"/>
    <w:rsid w:val="00945182"/>
    <w:rsid w:val="009456F1"/>
    <w:rsid w:val="0094670B"/>
    <w:rsid w:val="00965DEF"/>
    <w:rsid w:val="00976745"/>
    <w:rsid w:val="00980A42"/>
    <w:rsid w:val="00993C24"/>
    <w:rsid w:val="009976B3"/>
    <w:rsid w:val="009A3792"/>
    <w:rsid w:val="009B0CF1"/>
    <w:rsid w:val="009B2F1F"/>
    <w:rsid w:val="009B422E"/>
    <w:rsid w:val="009B4D6F"/>
    <w:rsid w:val="009C0E86"/>
    <w:rsid w:val="009C359E"/>
    <w:rsid w:val="009D2938"/>
    <w:rsid w:val="009E6BB7"/>
    <w:rsid w:val="009F00AC"/>
    <w:rsid w:val="009F1BCE"/>
    <w:rsid w:val="00A00746"/>
    <w:rsid w:val="00A039CA"/>
    <w:rsid w:val="00A075E6"/>
    <w:rsid w:val="00A17BF4"/>
    <w:rsid w:val="00A20F50"/>
    <w:rsid w:val="00A22093"/>
    <w:rsid w:val="00A37F7F"/>
    <w:rsid w:val="00A47856"/>
    <w:rsid w:val="00A512C9"/>
    <w:rsid w:val="00A537B8"/>
    <w:rsid w:val="00A539E4"/>
    <w:rsid w:val="00A56A25"/>
    <w:rsid w:val="00A5762A"/>
    <w:rsid w:val="00A57B88"/>
    <w:rsid w:val="00A62073"/>
    <w:rsid w:val="00A63E3C"/>
    <w:rsid w:val="00A66ED0"/>
    <w:rsid w:val="00A75650"/>
    <w:rsid w:val="00A7693B"/>
    <w:rsid w:val="00A809C7"/>
    <w:rsid w:val="00AA24A4"/>
    <w:rsid w:val="00AA4E3B"/>
    <w:rsid w:val="00AB29A9"/>
    <w:rsid w:val="00AB66A5"/>
    <w:rsid w:val="00AC44F6"/>
    <w:rsid w:val="00AC7636"/>
    <w:rsid w:val="00AD13C7"/>
    <w:rsid w:val="00AD1B8E"/>
    <w:rsid w:val="00AD3FB8"/>
    <w:rsid w:val="00AE6600"/>
    <w:rsid w:val="00AE7D13"/>
    <w:rsid w:val="00AF4052"/>
    <w:rsid w:val="00AF7EE8"/>
    <w:rsid w:val="00B07102"/>
    <w:rsid w:val="00B10D31"/>
    <w:rsid w:val="00B1165D"/>
    <w:rsid w:val="00B12EBA"/>
    <w:rsid w:val="00B145C1"/>
    <w:rsid w:val="00B148C1"/>
    <w:rsid w:val="00B25580"/>
    <w:rsid w:val="00B277E4"/>
    <w:rsid w:val="00B3168E"/>
    <w:rsid w:val="00B44DC5"/>
    <w:rsid w:val="00B450B0"/>
    <w:rsid w:val="00B4772C"/>
    <w:rsid w:val="00B50A1F"/>
    <w:rsid w:val="00B63280"/>
    <w:rsid w:val="00B65AFD"/>
    <w:rsid w:val="00B70C0E"/>
    <w:rsid w:val="00B80DE8"/>
    <w:rsid w:val="00B90C14"/>
    <w:rsid w:val="00B9691D"/>
    <w:rsid w:val="00BA380B"/>
    <w:rsid w:val="00BB2512"/>
    <w:rsid w:val="00BB56D3"/>
    <w:rsid w:val="00BC6222"/>
    <w:rsid w:val="00BD201F"/>
    <w:rsid w:val="00BD3371"/>
    <w:rsid w:val="00BD43E0"/>
    <w:rsid w:val="00BE41A9"/>
    <w:rsid w:val="00BE6FBF"/>
    <w:rsid w:val="00BF09C4"/>
    <w:rsid w:val="00BF52D3"/>
    <w:rsid w:val="00BF7D14"/>
    <w:rsid w:val="00C0401D"/>
    <w:rsid w:val="00C12AF0"/>
    <w:rsid w:val="00C13C29"/>
    <w:rsid w:val="00C17310"/>
    <w:rsid w:val="00C174BC"/>
    <w:rsid w:val="00C23B17"/>
    <w:rsid w:val="00C302E1"/>
    <w:rsid w:val="00C3235B"/>
    <w:rsid w:val="00C34E40"/>
    <w:rsid w:val="00C36B04"/>
    <w:rsid w:val="00C4214C"/>
    <w:rsid w:val="00C42256"/>
    <w:rsid w:val="00C55B44"/>
    <w:rsid w:val="00C570FD"/>
    <w:rsid w:val="00C61312"/>
    <w:rsid w:val="00C63A1D"/>
    <w:rsid w:val="00C66C84"/>
    <w:rsid w:val="00C720C8"/>
    <w:rsid w:val="00C75CCE"/>
    <w:rsid w:val="00C92434"/>
    <w:rsid w:val="00C96B88"/>
    <w:rsid w:val="00CA1354"/>
    <w:rsid w:val="00CA294F"/>
    <w:rsid w:val="00CA6C68"/>
    <w:rsid w:val="00CB2250"/>
    <w:rsid w:val="00CC7DE2"/>
    <w:rsid w:val="00CD0B7A"/>
    <w:rsid w:val="00CD7F25"/>
    <w:rsid w:val="00CF2995"/>
    <w:rsid w:val="00CF6CFA"/>
    <w:rsid w:val="00CF7AAC"/>
    <w:rsid w:val="00D10EF9"/>
    <w:rsid w:val="00D11E9A"/>
    <w:rsid w:val="00D24165"/>
    <w:rsid w:val="00D24893"/>
    <w:rsid w:val="00D43612"/>
    <w:rsid w:val="00D52CBF"/>
    <w:rsid w:val="00D576CA"/>
    <w:rsid w:val="00D66F04"/>
    <w:rsid w:val="00D75213"/>
    <w:rsid w:val="00D83D1B"/>
    <w:rsid w:val="00D83E0F"/>
    <w:rsid w:val="00D979C6"/>
    <w:rsid w:val="00DA4AB8"/>
    <w:rsid w:val="00DB131B"/>
    <w:rsid w:val="00DB2F63"/>
    <w:rsid w:val="00DB3C0F"/>
    <w:rsid w:val="00DB5F41"/>
    <w:rsid w:val="00DC0120"/>
    <w:rsid w:val="00DC50E2"/>
    <w:rsid w:val="00DC54A0"/>
    <w:rsid w:val="00DC6C9C"/>
    <w:rsid w:val="00DD0624"/>
    <w:rsid w:val="00DD1BEE"/>
    <w:rsid w:val="00DD7377"/>
    <w:rsid w:val="00DF7327"/>
    <w:rsid w:val="00E076A3"/>
    <w:rsid w:val="00E11385"/>
    <w:rsid w:val="00E1386E"/>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070A"/>
    <w:rsid w:val="00E730A5"/>
    <w:rsid w:val="00E811F3"/>
    <w:rsid w:val="00E85F91"/>
    <w:rsid w:val="00E92A2A"/>
    <w:rsid w:val="00EB24C0"/>
    <w:rsid w:val="00EB4039"/>
    <w:rsid w:val="00EC33E4"/>
    <w:rsid w:val="00ED75C9"/>
    <w:rsid w:val="00EE0ED9"/>
    <w:rsid w:val="00EE2E55"/>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778E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644C"/>
    <w:pPr>
      <w:spacing w:before="120" w:after="120"/>
    </w:pPr>
    <w:rPr>
      <w:rFonts w:ascii="Arial" w:hAnsi="Arial"/>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 w:type="paragraph" w:customStyle="1" w:styleId="Default">
    <w:name w:val="Default"/>
    <w:rsid w:val="00DB5F41"/>
    <w:pPr>
      <w:autoSpaceDE w:val="0"/>
      <w:autoSpaceDN w:val="0"/>
      <w:adjustRightInd w:val="0"/>
    </w:pPr>
    <w:rPr>
      <w:color w:val="000000"/>
      <w:sz w:val="24"/>
      <w:szCs w:val="24"/>
      <w:lang w:val="fr-FR" w:eastAsia="fr-FR"/>
    </w:rPr>
  </w:style>
  <w:style w:type="paragraph" w:styleId="NormalWeb">
    <w:name w:val="Normal (Web)"/>
    <w:basedOn w:val="Normal"/>
    <w:uiPriority w:val="99"/>
    <w:unhideWhenUsed/>
    <w:rsid w:val="00D83E0F"/>
    <w:pPr>
      <w:spacing w:before="100" w:beforeAutospacing="1" w:after="100" w:afterAutospacing="1"/>
    </w:pPr>
    <w:rPr>
      <w:rFonts w:ascii="Times New Roman" w:hAnsi="Times New Roman"/>
      <w:snapToGrid/>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36833">
      <w:bodyDiv w:val="1"/>
      <w:marLeft w:val="0"/>
      <w:marRight w:val="0"/>
      <w:marTop w:val="0"/>
      <w:marBottom w:val="0"/>
      <w:divBdr>
        <w:top w:val="none" w:sz="0" w:space="0" w:color="auto"/>
        <w:left w:val="none" w:sz="0" w:space="0" w:color="auto"/>
        <w:bottom w:val="none" w:sz="0" w:space="0" w:color="auto"/>
        <w:right w:val="none" w:sz="0" w:space="0" w:color="auto"/>
      </w:divBdr>
    </w:div>
    <w:div w:id="120536918">
      <w:bodyDiv w:val="1"/>
      <w:marLeft w:val="0"/>
      <w:marRight w:val="0"/>
      <w:marTop w:val="0"/>
      <w:marBottom w:val="0"/>
      <w:divBdr>
        <w:top w:val="none" w:sz="0" w:space="0" w:color="auto"/>
        <w:left w:val="none" w:sz="0" w:space="0" w:color="auto"/>
        <w:bottom w:val="none" w:sz="0" w:space="0" w:color="auto"/>
        <w:right w:val="none" w:sz="0" w:space="0" w:color="auto"/>
      </w:divBdr>
    </w:div>
    <w:div w:id="159934538">
      <w:bodyDiv w:val="1"/>
      <w:marLeft w:val="0"/>
      <w:marRight w:val="0"/>
      <w:marTop w:val="0"/>
      <w:marBottom w:val="0"/>
      <w:divBdr>
        <w:top w:val="none" w:sz="0" w:space="0" w:color="auto"/>
        <w:left w:val="none" w:sz="0" w:space="0" w:color="auto"/>
        <w:bottom w:val="none" w:sz="0" w:space="0" w:color="auto"/>
        <w:right w:val="none" w:sz="0" w:space="0" w:color="auto"/>
      </w:divBdr>
    </w:div>
    <w:div w:id="190069625">
      <w:bodyDiv w:val="1"/>
      <w:marLeft w:val="0"/>
      <w:marRight w:val="0"/>
      <w:marTop w:val="0"/>
      <w:marBottom w:val="0"/>
      <w:divBdr>
        <w:top w:val="none" w:sz="0" w:space="0" w:color="auto"/>
        <w:left w:val="none" w:sz="0" w:space="0" w:color="auto"/>
        <w:bottom w:val="none" w:sz="0" w:space="0" w:color="auto"/>
        <w:right w:val="none" w:sz="0" w:space="0" w:color="auto"/>
      </w:divBdr>
    </w:div>
    <w:div w:id="213852993">
      <w:bodyDiv w:val="1"/>
      <w:marLeft w:val="0"/>
      <w:marRight w:val="0"/>
      <w:marTop w:val="0"/>
      <w:marBottom w:val="0"/>
      <w:divBdr>
        <w:top w:val="none" w:sz="0" w:space="0" w:color="auto"/>
        <w:left w:val="none" w:sz="0" w:space="0" w:color="auto"/>
        <w:bottom w:val="none" w:sz="0" w:space="0" w:color="auto"/>
        <w:right w:val="none" w:sz="0" w:space="0" w:color="auto"/>
      </w:divBdr>
    </w:div>
    <w:div w:id="271280205">
      <w:bodyDiv w:val="1"/>
      <w:marLeft w:val="0"/>
      <w:marRight w:val="0"/>
      <w:marTop w:val="0"/>
      <w:marBottom w:val="0"/>
      <w:divBdr>
        <w:top w:val="none" w:sz="0" w:space="0" w:color="auto"/>
        <w:left w:val="none" w:sz="0" w:space="0" w:color="auto"/>
        <w:bottom w:val="none" w:sz="0" w:space="0" w:color="auto"/>
        <w:right w:val="none" w:sz="0" w:space="0" w:color="auto"/>
      </w:divBdr>
    </w:div>
    <w:div w:id="362171647">
      <w:bodyDiv w:val="1"/>
      <w:marLeft w:val="0"/>
      <w:marRight w:val="0"/>
      <w:marTop w:val="0"/>
      <w:marBottom w:val="0"/>
      <w:divBdr>
        <w:top w:val="none" w:sz="0" w:space="0" w:color="auto"/>
        <w:left w:val="none" w:sz="0" w:space="0" w:color="auto"/>
        <w:bottom w:val="none" w:sz="0" w:space="0" w:color="auto"/>
        <w:right w:val="none" w:sz="0" w:space="0" w:color="auto"/>
      </w:divBdr>
    </w:div>
    <w:div w:id="376442427">
      <w:bodyDiv w:val="1"/>
      <w:marLeft w:val="0"/>
      <w:marRight w:val="0"/>
      <w:marTop w:val="0"/>
      <w:marBottom w:val="0"/>
      <w:divBdr>
        <w:top w:val="none" w:sz="0" w:space="0" w:color="auto"/>
        <w:left w:val="none" w:sz="0" w:space="0" w:color="auto"/>
        <w:bottom w:val="none" w:sz="0" w:space="0" w:color="auto"/>
        <w:right w:val="none" w:sz="0" w:space="0" w:color="auto"/>
      </w:divBdr>
    </w:div>
    <w:div w:id="458109503">
      <w:bodyDiv w:val="1"/>
      <w:marLeft w:val="0"/>
      <w:marRight w:val="0"/>
      <w:marTop w:val="0"/>
      <w:marBottom w:val="0"/>
      <w:divBdr>
        <w:top w:val="none" w:sz="0" w:space="0" w:color="auto"/>
        <w:left w:val="none" w:sz="0" w:space="0" w:color="auto"/>
        <w:bottom w:val="none" w:sz="0" w:space="0" w:color="auto"/>
        <w:right w:val="none" w:sz="0" w:space="0" w:color="auto"/>
      </w:divBdr>
    </w:div>
    <w:div w:id="485778452">
      <w:bodyDiv w:val="1"/>
      <w:marLeft w:val="0"/>
      <w:marRight w:val="0"/>
      <w:marTop w:val="0"/>
      <w:marBottom w:val="0"/>
      <w:divBdr>
        <w:top w:val="none" w:sz="0" w:space="0" w:color="auto"/>
        <w:left w:val="none" w:sz="0" w:space="0" w:color="auto"/>
        <w:bottom w:val="none" w:sz="0" w:space="0" w:color="auto"/>
        <w:right w:val="none" w:sz="0" w:space="0" w:color="auto"/>
      </w:divBdr>
    </w:div>
    <w:div w:id="588932277">
      <w:bodyDiv w:val="1"/>
      <w:marLeft w:val="0"/>
      <w:marRight w:val="0"/>
      <w:marTop w:val="0"/>
      <w:marBottom w:val="0"/>
      <w:divBdr>
        <w:top w:val="none" w:sz="0" w:space="0" w:color="auto"/>
        <w:left w:val="none" w:sz="0" w:space="0" w:color="auto"/>
        <w:bottom w:val="none" w:sz="0" w:space="0" w:color="auto"/>
        <w:right w:val="none" w:sz="0" w:space="0" w:color="auto"/>
      </w:divBdr>
    </w:div>
    <w:div w:id="648942593">
      <w:bodyDiv w:val="1"/>
      <w:marLeft w:val="0"/>
      <w:marRight w:val="0"/>
      <w:marTop w:val="0"/>
      <w:marBottom w:val="0"/>
      <w:divBdr>
        <w:top w:val="none" w:sz="0" w:space="0" w:color="auto"/>
        <w:left w:val="none" w:sz="0" w:space="0" w:color="auto"/>
        <w:bottom w:val="none" w:sz="0" w:space="0" w:color="auto"/>
        <w:right w:val="none" w:sz="0" w:space="0" w:color="auto"/>
      </w:divBdr>
    </w:div>
    <w:div w:id="698117466">
      <w:bodyDiv w:val="1"/>
      <w:marLeft w:val="0"/>
      <w:marRight w:val="0"/>
      <w:marTop w:val="0"/>
      <w:marBottom w:val="0"/>
      <w:divBdr>
        <w:top w:val="none" w:sz="0" w:space="0" w:color="auto"/>
        <w:left w:val="none" w:sz="0" w:space="0" w:color="auto"/>
        <w:bottom w:val="none" w:sz="0" w:space="0" w:color="auto"/>
        <w:right w:val="none" w:sz="0" w:space="0" w:color="auto"/>
      </w:divBdr>
    </w:div>
    <w:div w:id="786630244">
      <w:bodyDiv w:val="1"/>
      <w:marLeft w:val="0"/>
      <w:marRight w:val="0"/>
      <w:marTop w:val="0"/>
      <w:marBottom w:val="0"/>
      <w:divBdr>
        <w:top w:val="none" w:sz="0" w:space="0" w:color="auto"/>
        <w:left w:val="none" w:sz="0" w:space="0" w:color="auto"/>
        <w:bottom w:val="none" w:sz="0" w:space="0" w:color="auto"/>
        <w:right w:val="none" w:sz="0" w:space="0" w:color="auto"/>
      </w:divBdr>
    </w:div>
    <w:div w:id="849300635">
      <w:bodyDiv w:val="1"/>
      <w:marLeft w:val="0"/>
      <w:marRight w:val="0"/>
      <w:marTop w:val="0"/>
      <w:marBottom w:val="0"/>
      <w:divBdr>
        <w:top w:val="none" w:sz="0" w:space="0" w:color="auto"/>
        <w:left w:val="none" w:sz="0" w:space="0" w:color="auto"/>
        <w:bottom w:val="none" w:sz="0" w:space="0" w:color="auto"/>
        <w:right w:val="none" w:sz="0" w:space="0" w:color="auto"/>
      </w:divBdr>
    </w:div>
    <w:div w:id="857743707">
      <w:bodyDiv w:val="1"/>
      <w:marLeft w:val="0"/>
      <w:marRight w:val="0"/>
      <w:marTop w:val="0"/>
      <w:marBottom w:val="0"/>
      <w:divBdr>
        <w:top w:val="none" w:sz="0" w:space="0" w:color="auto"/>
        <w:left w:val="none" w:sz="0" w:space="0" w:color="auto"/>
        <w:bottom w:val="none" w:sz="0" w:space="0" w:color="auto"/>
        <w:right w:val="none" w:sz="0" w:space="0" w:color="auto"/>
      </w:divBdr>
    </w:div>
    <w:div w:id="907691930">
      <w:bodyDiv w:val="1"/>
      <w:marLeft w:val="0"/>
      <w:marRight w:val="0"/>
      <w:marTop w:val="0"/>
      <w:marBottom w:val="0"/>
      <w:divBdr>
        <w:top w:val="none" w:sz="0" w:space="0" w:color="auto"/>
        <w:left w:val="none" w:sz="0" w:space="0" w:color="auto"/>
        <w:bottom w:val="none" w:sz="0" w:space="0" w:color="auto"/>
        <w:right w:val="none" w:sz="0" w:space="0" w:color="auto"/>
      </w:divBdr>
    </w:div>
    <w:div w:id="1031496326">
      <w:bodyDiv w:val="1"/>
      <w:marLeft w:val="0"/>
      <w:marRight w:val="0"/>
      <w:marTop w:val="0"/>
      <w:marBottom w:val="0"/>
      <w:divBdr>
        <w:top w:val="none" w:sz="0" w:space="0" w:color="auto"/>
        <w:left w:val="none" w:sz="0" w:space="0" w:color="auto"/>
        <w:bottom w:val="none" w:sz="0" w:space="0" w:color="auto"/>
        <w:right w:val="none" w:sz="0" w:space="0" w:color="auto"/>
      </w:divBdr>
    </w:div>
    <w:div w:id="1044402306">
      <w:bodyDiv w:val="1"/>
      <w:marLeft w:val="0"/>
      <w:marRight w:val="0"/>
      <w:marTop w:val="0"/>
      <w:marBottom w:val="0"/>
      <w:divBdr>
        <w:top w:val="none" w:sz="0" w:space="0" w:color="auto"/>
        <w:left w:val="none" w:sz="0" w:space="0" w:color="auto"/>
        <w:bottom w:val="none" w:sz="0" w:space="0" w:color="auto"/>
        <w:right w:val="none" w:sz="0" w:space="0" w:color="auto"/>
      </w:divBdr>
    </w:div>
    <w:div w:id="1072965715">
      <w:bodyDiv w:val="1"/>
      <w:marLeft w:val="0"/>
      <w:marRight w:val="0"/>
      <w:marTop w:val="0"/>
      <w:marBottom w:val="0"/>
      <w:divBdr>
        <w:top w:val="none" w:sz="0" w:space="0" w:color="auto"/>
        <w:left w:val="none" w:sz="0" w:space="0" w:color="auto"/>
        <w:bottom w:val="none" w:sz="0" w:space="0" w:color="auto"/>
        <w:right w:val="none" w:sz="0" w:space="0" w:color="auto"/>
      </w:divBdr>
    </w:div>
    <w:div w:id="1088770092">
      <w:bodyDiv w:val="1"/>
      <w:marLeft w:val="0"/>
      <w:marRight w:val="0"/>
      <w:marTop w:val="0"/>
      <w:marBottom w:val="0"/>
      <w:divBdr>
        <w:top w:val="none" w:sz="0" w:space="0" w:color="auto"/>
        <w:left w:val="none" w:sz="0" w:space="0" w:color="auto"/>
        <w:bottom w:val="none" w:sz="0" w:space="0" w:color="auto"/>
        <w:right w:val="none" w:sz="0" w:space="0" w:color="auto"/>
      </w:divBdr>
    </w:div>
    <w:div w:id="1242327177">
      <w:bodyDiv w:val="1"/>
      <w:marLeft w:val="0"/>
      <w:marRight w:val="0"/>
      <w:marTop w:val="0"/>
      <w:marBottom w:val="0"/>
      <w:divBdr>
        <w:top w:val="none" w:sz="0" w:space="0" w:color="auto"/>
        <w:left w:val="none" w:sz="0" w:space="0" w:color="auto"/>
        <w:bottom w:val="none" w:sz="0" w:space="0" w:color="auto"/>
        <w:right w:val="none" w:sz="0" w:space="0" w:color="auto"/>
      </w:divBdr>
    </w:div>
    <w:div w:id="1248535389">
      <w:bodyDiv w:val="1"/>
      <w:marLeft w:val="0"/>
      <w:marRight w:val="0"/>
      <w:marTop w:val="0"/>
      <w:marBottom w:val="0"/>
      <w:divBdr>
        <w:top w:val="none" w:sz="0" w:space="0" w:color="auto"/>
        <w:left w:val="none" w:sz="0" w:space="0" w:color="auto"/>
        <w:bottom w:val="none" w:sz="0" w:space="0" w:color="auto"/>
        <w:right w:val="none" w:sz="0" w:space="0" w:color="auto"/>
      </w:divBdr>
    </w:div>
    <w:div w:id="1260602104">
      <w:bodyDiv w:val="1"/>
      <w:marLeft w:val="0"/>
      <w:marRight w:val="0"/>
      <w:marTop w:val="0"/>
      <w:marBottom w:val="0"/>
      <w:divBdr>
        <w:top w:val="none" w:sz="0" w:space="0" w:color="auto"/>
        <w:left w:val="none" w:sz="0" w:space="0" w:color="auto"/>
        <w:bottom w:val="none" w:sz="0" w:space="0" w:color="auto"/>
        <w:right w:val="none" w:sz="0" w:space="0" w:color="auto"/>
      </w:divBdr>
    </w:div>
    <w:div w:id="1266960232">
      <w:bodyDiv w:val="1"/>
      <w:marLeft w:val="0"/>
      <w:marRight w:val="0"/>
      <w:marTop w:val="0"/>
      <w:marBottom w:val="0"/>
      <w:divBdr>
        <w:top w:val="none" w:sz="0" w:space="0" w:color="auto"/>
        <w:left w:val="none" w:sz="0" w:space="0" w:color="auto"/>
        <w:bottom w:val="none" w:sz="0" w:space="0" w:color="auto"/>
        <w:right w:val="none" w:sz="0" w:space="0" w:color="auto"/>
      </w:divBdr>
    </w:div>
    <w:div w:id="1272320971">
      <w:bodyDiv w:val="1"/>
      <w:marLeft w:val="0"/>
      <w:marRight w:val="0"/>
      <w:marTop w:val="0"/>
      <w:marBottom w:val="0"/>
      <w:divBdr>
        <w:top w:val="none" w:sz="0" w:space="0" w:color="auto"/>
        <w:left w:val="none" w:sz="0" w:space="0" w:color="auto"/>
        <w:bottom w:val="none" w:sz="0" w:space="0" w:color="auto"/>
        <w:right w:val="none" w:sz="0" w:space="0" w:color="auto"/>
      </w:divBdr>
    </w:div>
    <w:div w:id="1381052279">
      <w:bodyDiv w:val="1"/>
      <w:marLeft w:val="0"/>
      <w:marRight w:val="0"/>
      <w:marTop w:val="0"/>
      <w:marBottom w:val="0"/>
      <w:divBdr>
        <w:top w:val="none" w:sz="0" w:space="0" w:color="auto"/>
        <w:left w:val="none" w:sz="0" w:space="0" w:color="auto"/>
        <w:bottom w:val="none" w:sz="0" w:space="0" w:color="auto"/>
        <w:right w:val="none" w:sz="0" w:space="0" w:color="auto"/>
      </w:divBdr>
    </w:div>
    <w:div w:id="1389301635">
      <w:bodyDiv w:val="1"/>
      <w:marLeft w:val="0"/>
      <w:marRight w:val="0"/>
      <w:marTop w:val="0"/>
      <w:marBottom w:val="0"/>
      <w:divBdr>
        <w:top w:val="none" w:sz="0" w:space="0" w:color="auto"/>
        <w:left w:val="none" w:sz="0" w:space="0" w:color="auto"/>
        <w:bottom w:val="none" w:sz="0" w:space="0" w:color="auto"/>
        <w:right w:val="none" w:sz="0" w:space="0" w:color="auto"/>
      </w:divBdr>
    </w:div>
    <w:div w:id="1465466360">
      <w:bodyDiv w:val="1"/>
      <w:marLeft w:val="0"/>
      <w:marRight w:val="0"/>
      <w:marTop w:val="0"/>
      <w:marBottom w:val="0"/>
      <w:divBdr>
        <w:top w:val="none" w:sz="0" w:space="0" w:color="auto"/>
        <w:left w:val="none" w:sz="0" w:space="0" w:color="auto"/>
        <w:bottom w:val="none" w:sz="0" w:space="0" w:color="auto"/>
        <w:right w:val="none" w:sz="0" w:space="0" w:color="auto"/>
      </w:divBdr>
    </w:div>
    <w:div w:id="1472863357">
      <w:bodyDiv w:val="1"/>
      <w:marLeft w:val="0"/>
      <w:marRight w:val="0"/>
      <w:marTop w:val="0"/>
      <w:marBottom w:val="0"/>
      <w:divBdr>
        <w:top w:val="none" w:sz="0" w:space="0" w:color="auto"/>
        <w:left w:val="none" w:sz="0" w:space="0" w:color="auto"/>
        <w:bottom w:val="none" w:sz="0" w:space="0" w:color="auto"/>
        <w:right w:val="none" w:sz="0" w:space="0" w:color="auto"/>
      </w:divBdr>
    </w:div>
    <w:div w:id="1504970517">
      <w:bodyDiv w:val="1"/>
      <w:marLeft w:val="0"/>
      <w:marRight w:val="0"/>
      <w:marTop w:val="0"/>
      <w:marBottom w:val="0"/>
      <w:divBdr>
        <w:top w:val="none" w:sz="0" w:space="0" w:color="auto"/>
        <w:left w:val="none" w:sz="0" w:space="0" w:color="auto"/>
        <w:bottom w:val="none" w:sz="0" w:space="0" w:color="auto"/>
        <w:right w:val="none" w:sz="0" w:space="0" w:color="auto"/>
      </w:divBdr>
    </w:div>
    <w:div w:id="1587810734">
      <w:bodyDiv w:val="1"/>
      <w:marLeft w:val="0"/>
      <w:marRight w:val="0"/>
      <w:marTop w:val="0"/>
      <w:marBottom w:val="0"/>
      <w:divBdr>
        <w:top w:val="none" w:sz="0" w:space="0" w:color="auto"/>
        <w:left w:val="none" w:sz="0" w:space="0" w:color="auto"/>
        <w:bottom w:val="none" w:sz="0" w:space="0" w:color="auto"/>
        <w:right w:val="none" w:sz="0" w:space="0" w:color="auto"/>
      </w:divBdr>
    </w:div>
    <w:div w:id="1619409972">
      <w:bodyDiv w:val="1"/>
      <w:marLeft w:val="0"/>
      <w:marRight w:val="0"/>
      <w:marTop w:val="0"/>
      <w:marBottom w:val="0"/>
      <w:divBdr>
        <w:top w:val="none" w:sz="0" w:space="0" w:color="auto"/>
        <w:left w:val="none" w:sz="0" w:space="0" w:color="auto"/>
        <w:bottom w:val="none" w:sz="0" w:space="0" w:color="auto"/>
        <w:right w:val="none" w:sz="0" w:space="0" w:color="auto"/>
      </w:divBdr>
    </w:div>
    <w:div w:id="1620408189">
      <w:bodyDiv w:val="1"/>
      <w:marLeft w:val="0"/>
      <w:marRight w:val="0"/>
      <w:marTop w:val="0"/>
      <w:marBottom w:val="0"/>
      <w:divBdr>
        <w:top w:val="none" w:sz="0" w:space="0" w:color="auto"/>
        <w:left w:val="none" w:sz="0" w:space="0" w:color="auto"/>
        <w:bottom w:val="none" w:sz="0" w:space="0" w:color="auto"/>
        <w:right w:val="none" w:sz="0" w:space="0" w:color="auto"/>
      </w:divBdr>
    </w:div>
    <w:div w:id="1629357568">
      <w:bodyDiv w:val="1"/>
      <w:marLeft w:val="0"/>
      <w:marRight w:val="0"/>
      <w:marTop w:val="0"/>
      <w:marBottom w:val="0"/>
      <w:divBdr>
        <w:top w:val="none" w:sz="0" w:space="0" w:color="auto"/>
        <w:left w:val="none" w:sz="0" w:space="0" w:color="auto"/>
        <w:bottom w:val="none" w:sz="0" w:space="0" w:color="auto"/>
        <w:right w:val="none" w:sz="0" w:space="0" w:color="auto"/>
      </w:divBdr>
    </w:div>
    <w:div w:id="1745764472">
      <w:bodyDiv w:val="1"/>
      <w:marLeft w:val="0"/>
      <w:marRight w:val="0"/>
      <w:marTop w:val="0"/>
      <w:marBottom w:val="0"/>
      <w:divBdr>
        <w:top w:val="none" w:sz="0" w:space="0" w:color="auto"/>
        <w:left w:val="none" w:sz="0" w:space="0" w:color="auto"/>
        <w:bottom w:val="none" w:sz="0" w:space="0" w:color="auto"/>
        <w:right w:val="none" w:sz="0" w:space="0" w:color="auto"/>
      </w:divBdr>
    </w:div>
    <w:div w:id="1755660145">
      <w:bodyDiv w:val="1"/>
      <w:marLeft w:val="0"/>
      <w:marRight w:val="0"/>
      <w:marTop w:val="0"/>
      <w:marBottom w:val="0"/>
      <w:divBdr>
        <w:top w:val="none" w:sz="0" w:space="0" w:color="auto"/>
        <w:left w:val="none" w:sz="0" w:space="0" w:color="auto"/>
        <w:bottom w:val="none" w:sz="0" w:space="0" w:color="auto"/>
        <w:right w:val="none" w:sz="0" w:space="0" w:color="auto"/>
      </w:divBdr>
    </w:div>
    <w:div w:id="1828083659">
      <w:bodyDiv w:val="1"/>
      <w:marLeft w:val="0"/>
      <w:marRight w:val="0"/>
      <w:marTop w:val="0"/>
      <w:marBottom w:val="0"/>
      <w:divBdr>
        <w:top w:val="none" w:sz="0" w:space="0" w:color="auto"/>
        <w:left w:val="none" w:sz="0" w:space="0" w:color="auto"/>
        <w:bottom w:val="none" w:sz="0" w:space="0" w:color="auto"/>
        <w:right w:val="none" w:sz="0" w:space="0" w:color="auto"/>
      </w:divBdr>
    </w:div>
    <w:div w:id="1947150878">
      <w:bodyDiv w:val="1"/>
      <w:marLeft w:val="0"/>
      <w:marRight w:val="0"/>
      <w:marTop w:val="0"/>
      <w:marBottom w:val="0"/>
      <w:divBdr>
        <w:top w:val="none" w:sz="0" w:space="0" w:color="auto"/>
        <w:left w:val="none" w:sz="0" w:space="0" w:color="auto"/>
        <w:bottom w:val="none" w:sz="0" w:space="0" w:color="auto"/>
        <w:right w:val="none" w:sz="0" w:space="0" w:color="auto"/>
      </w:divBdr>
    </w:div>
    <w:div w:id="1996647293">
      <w:bodyDiv w:val="1"/>
      <w:marLeft w:val="0"/>
      <w:marRight w:val="0"/>
      <w:marTop w:val="0"/>
      <w:marBottom w:val="0"/>
      <w:divBdr>
        <w:top w:val="none" w:sz="0" w:space="0" w:color="auto"/>
        <w:left w:val="none" w:sz="0" w:space="0" w:color="auto"/>
        <w:bottom w:val="none" w:sz="0" w:space="0" w:color="auto"/>
        <w:right w:val="none" w:sz="0" w:space="0" w:color="auto"/>
      </w:divBdr>
    </w:div>
    <w:div w:id="2007979857">
      <w:bodyDiv w:val="1"/>
      <w:marLeft w:val="0"/>
      <w:marRight w:val="0"/>
      <w:marTop w:val="0"/>
      <w:marBottom w:val="0"/>
      <w:divBdr>
        <w:top w:val="none" w:sz="0" w:space="0" w:color="auto"/>
        <w:left w:val="none" w:sz="0" w:space="0" w:color="auto"/>
        <w:bottom w:val="none" w:sz="0" w:space="0" w:color="auto"/>
        <w:right w:val="none" w:sz="0" w:space="0" w:color="auto"/>
      </w:divBdr>
    </w:div>
    <w:div w:id="211544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10</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86</cp:revision>
  <cp:lastPrinted>2012-09-24T10:13:00Z</cp:lastPrinted>
  <dcterms:created xsi:type="dcterms:W3CDTF">2019-04-14T15:38:00Z</dcterms:created>
  <dcterms:modified xsi:type="dcterms:W3CDTF">2025-03-13T18:30:00Z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